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EDD" w:rsidRPr="0054389C" w:rsidRDefault="000A7EDD" w:rsidP="000A7EDD">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Pr>
          <w:rFonts w:ascii="Arial" w:eastAsia="宋体" w:hAnsi="Arial" w:cs="Arial" w:hint="eastAsia"/>
          <w:b/>
          <w:sz w:val="24"/>
          <w:lang w:val="en-GB" w:eastAsia="ko-KR"/>
        </w:rPr>
        <w:t xml:space="preserve"> #</w:t>
      </w:r>
      <w:r>
        <w:rPr>
          <w:rFonts w:ascii="Arial" w:eastAsia="宋体" w:hAnsi="Arial" w:cs="Arial"/>
          <w:b/>
          <w:sz w:val="24"/>
          <w:lang w:val="en-GB" w:eastAsia="ko-KR"/>
        </w:rPr>
        <w:t>101-bis-</w:t>
      </w:r>
      <w:r>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016088">
        <w:rPr>
          <w:rFonts w:ascii="Arial" w:eastAsia="宋体" w:hAnsi="Arial" w:cs="Arial"/>
          <w:b/>
          <w:sz w:val="24"/>
          <w:lang w:val="en-GB" w:eastAsia="ko-KR"/>
        </w:rPr>
        <w:t>R4-2</w:t>
      </w:r>
      <w:r>
        <w:rPr>
          <w:rFonts w:ascii="Arial" w:eastAsia="宋体" w:hAnsi="Arial" w:cs="Arial"/>
          <w:b/>
          <w:sz w:val="24"/>
          <w:lang w:val="en-GB" w:eastAsia="ko-KR"/>
        </w:rPr>
        <w:t>20</w:t>
      </w:r>
      <w:r w:rsidR="0049498B">
        <w:rPr>
          <w:rFonts w:ascii="Arial" w:eastAsia="宋体" w:hAnsi="Arial" w:cs="Arial"/>
          <w:b/>
          <w:sz w:val="24"/>
          <w:lang w:val="en-GB" w:eastAsia="ko-KR"/>
        </w:rPr>
        <w:t>0683</w:t>
      </w:r>
    </w:p>
    <w:p w:rsidR="000A7EDD" w:rsidRPr="00B40311" w:rsidRDefault="000A7EDD" w:rsidP="000A7EDD">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 </w:t>
      </w:r>
      <w:r>
        <w:rPr>
          <w:rFonts w:ascii="Arial" w:eastAsia="宋体" w:hAnsi="Arial" w:cs="Arial"/>
          <w:b/>
          <w:sz w:val="24"/>
          <w:lang w:val="en-GB" w:eastAsia="ko-KR"/>
        </w:rPr>
        <w:t>25</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Jan.</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96D57" w:rsidRPr="00295EE0"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6720F4">
        <w:rPr>
          <w:rFonts w:ascii="Arial" w:eastAsia="宋体" w:hAnsi="Arial" w:cs="Arial"/>
          <w:b/>
          <w:sz w:val="24"/>
          <w:lang w:val="en-GB" w:eastAsia="ko-KR"/>
        </w:rPr>
        <w:t>D</w:t>
      </w:r>
      <w:r w:rsidRPr="00BE3F60">
        <w:rPr>
          <w:rFonts w:ascii="Arial" w:eastAsia="宋体" w:hAnsi="Arial" w:cs="Arial"/>
          <w:b/>
          <w:sz w:val="24"/>
          <w:lang w:val="en-GB" w:eastAsia="ko-KR"/>
        </w:rPr>
        <w:t xml:space="preserve">iscussion on </w:t>
      </w:r>
      <w:r w:rsidR="006720F4">
        <w:rPr>
          <w:rFonts w:ascii="Arial" w:eastAsia="宋体" w:hAnsi="Arial" w:cs="Arial"/>
          <w:b/>
          <w:sz w:val="24"/>
          <w:lang w:val="en-GB" w:eastAsia="ko-KR"/>
        </w:rPr>
        <w:t xml:space="preserve">gap </w:t>
      </w:r>
      <w:r w:rsidR="000A7EDD">
        <w:rPr>
          <w:rFonts w:ascii="Arial" w:eastAsia="宋体" w:hAnsi="Arial" w:cs="Arial" w:hint="eastAsia"/>
          <w:b/>
          <w:sz w:val="24"/>
          <w:lang w:val="en-GB"/>
        </w:rPr>
        <w:t>pattern</w:t>
      </w:r>
      <w:r w:rsidR="000A7EDD">
        <w:rPr>
          <w:rFonts w:ascii="Arial" w:eastAsia="宋体" w:hAnsi="Arial" w:cs="Arial"/>
          <w:b/>
          <w:sz w:val="24"/>
          <w:lang w:val="en-GB" w:eastAsia="ko-KR"/>
        </w:rPr>
        <w:t xml:space="preserve"> </w:t>
      </w:r>
      <w:r w:rsidR="006720F4">
        <w:rPr>
          <w:rFonts w:ascii="Arial" w:eastAsia="宋体" w:hAnsi="Arial" w:cs="Arial"/>
          <w:b/>
          <w:sz w:val="24"/>
          <w:lang w:val="en-GB" w:eastAsia="ko-KR"/>
        </w:rPr>
        <w:t>for MUSIM</w:t>
      </w:r>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49498B">
        <w:rPr>
          <w:rFonts w:ascii="Arial" w:eastAsia="宋体" w:hAnsi="Arial" w:cs="Arial"/>
          <w:b/>
          <w:sz w:val="24"/>
          <w:lang w:val="en-GB"/>
        </w:rPr>
        <w:t>6.26.2</w:t>
      </w:r>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96D57" w:rsidRDefault="00596D57" w:rsidP="00596D57">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2D186C" w:rsidRDefault="006720F4" w:rsidP="00596D57">
      <w:pPr>
        <w:rPr>
          <w:rFonts w:ascii="Times New Roman" w:hAnsi="Times New Roman" w:cs="Times New Roman"/>
          <w:sz w:val="20"/>
          <w:szCs w:val="20"/>
        </w:rPr>
      </w:pPr>
      <w:r>
        <w:rPr>
          <w:rFonts w:ascii="Times New Roman" w:hAnsi="Times New Roman" w:cs="Times New Roman"/>
          <w:sz w:val="20"/>
          <w:szCs w:val="20"/>
        </w:rPr>
        <w:t xml:space="preserve">The WID of Multi-SIM was </w:t>
      </w:r>
      <w:r w:rsidR="002D186C">
        <w:rPr>
          <w:rFonts w:ascii="Times New Roman" w:hAnsi="Times New Roman" w:cs="Times New Roman"/>
          <w:sz w:val="20"/>
          <w:szCs w:val="20"/>
        </w:rPr>
        <w:t>revised</w:t>
      </w:r>
      <w:r>
        <w:rPr>
          <w:rFonts w:ascii="Times New Roman" w:hAnsi="Times New Roman" w:cs="Times New Roman"/>
          <w:sz w:val="20"/>
          <w:szCs w:val="20"/>
        </w:rPr>
        <w:t xml:space="preserve"> in RAN</w:t>
      </w:r>
      <w:r w:rsidR="002D186C">
        <w:rPr>
          <w:rFonts w:ascii="Times New Roman" w:hAnsi="Times New Roman" w:cs="Times New Roman"/>
          <w:sz w:val="20"/>
          <w:szCs w:val="20"/>
        </w:rPr>
        <w:t>#94 plenary meeting by adding RAN4-led objective on gap pattern for MUSIM:</w:t>
      </w:r>
    </w:p>
    <w:p w:rsidR="002D186C" w:rsidRPr="002D186C" w:rsidRDefault="002D186C" w:rsidP="00596D57">
      <w:pPr>
        <w:widowControl/>
        <w:numPr>
          <w:ilvl w:val="0"/>
          <w:numId w:val="11"/>
        </w:numPr>
        <w:overflowPunct w:val="0"/>
        <w:autoSpaceDE w:val="0"/>
        <w:autoSpaceDN w:val="0"/>
        <w:adjustRightInd w:val="0"/>
        <w:spacing w:after="180"/>
        <w:jc w:val="left"/>
        <w:textAlignment w:val="baseline"/>
        <w:rPr>
          <w:rFonts w:ascii="Times New Roman" w:hAnsi="Times New Roman" w:cs="Times New Roman"/>
          <w:sz w:val="20"/>
          <w:szCs w:val="20"/>
        </w:rPr>
      </w:pPr>
      <w:r w:rsidRPr="002D186C">
        <w:rPr>
          <w:rFonts w:ascii="Times New Roman" w:hAnsi="Times New Roman" w:cs="Times New Roman"/>
          <w:sz w:val="20"/>
          <w:szCs w:val="20"/>
        </w:rPr>
        <w:t>Specify</w:t>
      </w:r>
      <w:r w:rsidRPr="002D186C">
        <w:rPr>
          <w:rFonts w:ascii="Times New Roman" w:hAnsi="Times New Roman" w:cs="Times New Roman" w:hint="eastAsia"/>
          <w:sz w:val="20"/>
          <w:szCs w:val="20"/>
        </w:rPr>
        <w:t xml:space="preserve"> that existing gap patterns in</w:t>
      </w:r>
      <w:r w:rsidRPr="002D186C">
        <w:rPr>
          <w:rFonts w:ascii="Times New Roman" w:hAnsi="Times New Roman" w:cs="Times New Roman"/>
          <w:sz w:val="20"/>
          <w:szCs w:val="20"/>
        </w:rPr>
        <w:t xml:space="preserve"> </w:t>
      </w:r>
      <w:r w:rsidRPr="002D186C">
        <w:rPr>
          <w:rFonts w:ascii="Times New Roman" w:hAnsi="Times New Roman" w:cs="Times New Roman" w:hint="eastAsia"/>
          <w:sz w:val="20"/>
          <w:szCs w:val="20"/>
        </w:rPr>
        <w:t>TS 38.133 can be applicable for MUSIM and also define new gap patterns for MUSIM</w:t>
      </w:r>
      <w:r w:rsidRPr="002D186C">
        <w:rPr>
          <w:rFonts w:ascii="Times New Roman" w:hAnsi="Times New Roman" w:cs="Times New Roman"/>
          <w:sz w:val="20"/>
          <w:szCs w:val="20"/>
        </w:rPr>
        <w:t xml:space="preserve"> [RAN4].</w:t>
      </w:r>
    </w:p>
    <w:p w:rsidR="00596D57" w:rsidRDefault="00596D57" w:rsidP="00596D57">
      <w:pPr>
        <w:rPr>
          <w:rFonts w:ascii="Times New Roman" w:hAnsi="Times New Roman" w:cs="Times New Roman"/>
          <w:sz w:val="20"/>
          <w:szCs w:val="20"/>
        </w:rPr>
      </w:pPr>
      <w:r>
        <w:rPr>
          <w:rFonts w:ascii="Times New Roman" w:hAnsi="Times New Roman" w:cs="Times New Roman"/>
          <w:sz w:val="20"/>
          <w:szCs w:val="20"/>
        </w:rPr>
        <w:t xml:space="preserve">In this contribution, we would like to discuss the </w:t>
      </w:r>
      <w:r w:rsidR="002D186C">
        <w:rPr>
          <w:rFonts w:ascii="Times New Roman" w:hAnsi="Times New Roman" w:cs="Times New Roman"/>
          <w:sz w:val="20"/>
          <w:szCs w:val="20"/>
        </w:rPr>
        <w:t>gap pattern for MUSIM purpose</w:t>
      </w:r>
      <w:r>
        <w:rPr>
          <w:rFonts w:ascii="Times New Roman" w:hAnsi="Times New Roman" w:cs="Times New Roman"/>
          <w:sz w:val="20"/>
          <w:szCs w:val="20"/>
        </w:rPr>
        <w:t xml:space="preserve"> and provide our </w:t>
      </w:r>
      <w:r w:rsidR="002D186C">
        <w:rPr>
          <w:rFonts w:ascii="Times New Roman" w:hAnsi="Times New Roman" w:cs="Times New Roman"/>
          <w:sz w:val="20"/>
          <w:szCs w:val="20"/>
        </w:rPr>
        <w:t>proposals</w:t>
      </w:r>
      <w:r>
        <w:rPr>
          <w:rFonts w:ascii="Times New Roman" w:hAnsi="Times New Roman" w:cs="Times New Roman"/>
          <w:sz w:val="20"/>
          <w:szCs w:val="20"/>
        </w:rPr>
        <w:t>.</w:t>
      </w:r>
    </w:p>
    <w:p w:rsidR="00596D57" w:rsidRDefault="00596D57" w:rsidP="00596D57">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EA0B08" w:rsidRPr="002960A2" w:rsidRDefault="001A4F0D" w:rsidP="00E24AC8">
      <w:pPr>
        <w:rPr>
          <w:rFonts w:ascii="Times New Roman" w:hAnsi="Times New Roman" w:cs="Times New Roman"/>
          <w:b/>
          <w:sz w:val="20"/>
          <w:szCs w:val="20"/>
          <w:u w:val="single"/>
        </w:rPr>
      </w:pPr>
      <w:r>
        <w:rPr>
          <w:rFonts w:ascii="Times New Roman" w:hAnsi="Times New Roman" w:cs="Times New Roman"/>
          <w:b/>
          <w:sz w:val="20"/>
          <w:szCs w:val="20"/>
          <w:u w:val="single"/>
        </w:rPr>
        <w:t>G</w:t>
      </w:r>
      <w:r w:rsidR="002960A2" w:rsidRPr="002960A2">
        <w:rPr>
          <w:rFonts w:ascii="Times New Roman" w:hAnsi="Times New Roman" w:cs="Times New Roman"/>
          <w:b/>
          <w:sz w:val="20"/>
          <w:szCs w:val="20"/>
          <w:u w:val="single"/>
        </w:rPr>
        <w:t>ap pattern for paging reception</w:t>
      </w:r>
    </w:p>
    <w:p w:rsidR="00EA0B08" w:rsidRDefault="00C0618B" w:rsidP="00EA0B0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RAN4 meeting</w:t>
      </w:r>
      <w:r w:rsidR="00E24AC8">
        <w:rPr>
          <w:rFonts w:ascii="Times New Roman" w:hAnsi="Times New Roman" w:cs="Times New Roman"/>
          <w:sz w:val="20"/>
          <w:szCs w:val="20"/>
        </w:rPr>
        <w:t xml:space="preserve"> [1]</w:t>
      </w:r>
      <w:r>
        <w:rPr>
          <w:rFonts w:ascii="Times New Roman" w:hAnsi="Times New Roman" w:cs="Times New Roman"/>
          <w:sz w:val="20"/>
          <w:szCs w:val="20"/>
        </w:rPr>
        <w:t xml:space="preserve">, it was agreed that the legacy measurement gaps are sufficient but with low efficiency for serving cell measurement, neighbour cell measurement including intra-frequency, inter-frequency and inter-RAT measurement. And </w:t>
      </w:r>
      <w:r w:rsidR="008E2B7E">
        <w:rPr>
          <w:rFonts w:ascii="Times New Roman" w:hAnsi="Times New Roman" w:cs="Times New Roman"/>
          <w:sz w:val="20"/>
          <w:szCs w:val="20"/>
        </w:rPr>
        <w:t>regarding paging reception, additional new gap pattern may be needed.</w:t>
      </w:r>
    </w:p>
    <w:tbl>
      <w:tblPr>
        <w:tblW w:w="84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4"/>
      </w:tblGrid>
      <w:tr w:rsidR="008E2B7E" w:rsidTr="008E2B7E">
        <w:trPr>
          <w:trHeight w:val="608"/>
        </w:trPr>
        <w:tc>
          <w:tcPr>
            <w:tcW w:w="8424" w:type="dxa"/>
          </w:tcPr>
          <w:p w:rsidR="008E2B7E" w:rsidRPr="008E2B7E" w:rsidRDefault="008E2B7E" w:rsidP="008E2B7E">
            <w:pPr>
              <w:rPr>
                <w:b/>
                <w:lang w:eastAsia="zh-TW"/>
              </w:rPr>
            </w:pPr>
            <w:r w:rsidRPr="008E2B7E">
              <w:rPr>
                <w:b/>
                <w:lang w:eastAsia="zh-TW"/>
              </w:rPr>
              <w:t>Gap for SSB detection/paging reception, serving cell measurement, neighbouring cell measurement including intra-frequency, inter-frequency and inter-RAT (Scenario 1 in LS R2-2108861)</w:t>
            </w:r>
          </w:p>
          <w:p w:rsidR="008E2B7E" w:rsidRPr="00D317F9" w:rsidRDefault="008E2B7E" w:rsidP="008E2B7E">
            <w:pPr>
              <w:rPr>
                <w:highlight w:val="green"/>
              </w:rPr>
            </w:pPr>
            <w:r w:rsidRPr="00D317F9">
              <w:rPr>
                <w:highlight w:val="green"/>
              </w:rPr>
              <w:t>Agreement</w:t>
            </w:r>
            <w:r>
              <w:rPr>
                <w:highlight w:val="green"/>
              </w:rPr>
              <w:t>s</w:t>
            </w:r>
            <w:r w:rsidRPr="00D317F9">
              <w:rPr>
                <w:highlight w:val="green"/>
              </w:rPr>
              <w:t>:</w:t>
            </w:r>
          </w:p>
          <w:p w:rsidR="008E2B7E" w:rsidRPr="008E2B7E" w:rsidRDefault="008E2B7E" w:rsidP="008E2B7E">
            <w:pPr>
              <w:rPr>
                <w:rFonts w:ascii="Times New Roman" w:hAnsi="Times New Roman" w:cs="Times New Roman"/>
                <w:sz w:val="20"/>
                <w:szCs w:val="20"/>
              </w:rPr>
            </w:pPr>
            <w:r w:rsidRPr="008E2B7E">
              <w:rPr>
                <w:rFonts w:ascii="Times New Roman" w:hAnsi="Times New Roman" w:cs="Times New Roman"/>
                <w:sz w:val="20"/>
                <w:szCs w:val="20"/>
              </w:rPr>
              <w:t>Regarding serving cell measurement, neighbor cell measurements including intra-frequency, inter-frequency and inter-RAT measurements, RAN4 concluded that the legacy gap patterns can fulfill this task, but with low efficiency in some scenarios.</w:t>
            </w:r>
          </w:p>
          <w:p w:rsidR="008E2B7E" w:rsidRPr="008E2B7E" w:rsidRDefault="008E2B7E" w:rsidP="008E2B7E">
            <w:pPr>
              <w:rPr>
                <w:rFonts w:ascii="Times New Roman" w:hAnsi="Times New Roman" w:cs="Times New Roman"/>
                <w:sz w:val="20"/>
                <w:szCs w:val="20"/>
              </w:rPr>
            </w:pPr>
            <w:r w:rsidRPr="008E2B7E">
              <w:rPr>
                <w:rFonts w:ascii="Times New Roman" w:hAnsi="Times New Roman" w:cs="Times New Roman"/>
                <w:sz w:val="20"/>
                <w:szCs w:val="20"/>
              </w:rPr>
              <w:t>Regarding SSB for AGC and paging reception, RAN4 has the following conclusions:</w:t>
            </w:r>
          </w:p>
          <w:p w:rsidR="008E2B7E" w:rsidRPr="008E2B7E" w:rsidRDefault="008E2B7E" w:rsidP="008E2B7E">
            <w:pPr>
              <w:pStyle w:val="a7"/>
              <w:numPr>
                <w:ilvl w:val="0"/>
                <w:numId w:val="13"/>
              </w:numPr>
              <w:overflowPunct w:val="0"/>
              <w:autoSpaceDE w:val="0"/>
              <w:autoSpaceDN w:val="0"/>
              <w:adjustRightInd w:val="0"/>
              <w:spacing w:after="180"/>
              <w:textAlignment w:val="baseline"/>
            </w:pPr>
            <w:r w:rsidRPr="008E2B7E">
              <w:t xml:space="preserve">A legacy measurement gap patterns can be used, but with low efficiency. </w:t>
            </w:r>
          </w:p>
          <w:p w:rsidR="008E2B7E" w:rsidRPr="008E2B7E" w:rsidRDefault="008E2B7E" w:rsidP="00EA0B08">
            <w:pPr>
              <w:pStyle w:val="a7"/>
              <w:numPr>
                <w:ilvl w:val="0"/>
                <w:numId w:val="13"/>
              </w:numPr>
              <w:overflowPunct w:val="0"/>
              <w:autoSpaceDE w:val="0"/>
              <w:autoSpaceDN w:val="0"/>
              <w:adjustRightInd w:val="0"/>
              <w:spacing w:after="180"/>
              <w:textAlignment w:val="baseline"/>
            </w:pPr>
            <w:r w:rsidRPr="008E2B7E">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tc>
      </w:tr>
    </w:tbl>
    <w:p w:rsidR="004368D9" w:rsidRDefault="004368D9">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001E361D">
        <w:rPr>
          <w:rFonts w:ascii="Times New Roman" w:hAnsi="Times New Roman" w:cs="Times New Roman"/>
          <w:sz w:val="20"/>
          <w:szCs w:val="20"/>
        </w:rPr>
        <w:t>paging reception</w:t>
      </w:r>
      <w:r>
        <w:rPr>
          <w:rFonts w:ascii="Times New Roman" w:hAnsi="Times New Roman" w:cs="Times New Roman"/>
          <w:sz w:val="20"/>
          <w:szCs w:val="20"/>
        </w:rPr>
        <w:t xml:space="preserve">, </w:t>
      </w:r>
      <w:r w:rsidR="001E361D">
        <w:rPr>
          <w:rFonts w:ascii="Times New Roman" w:hAnsi="Times New Roman" w:cs="Times New Roman"/>
          <w:sz w:val="20"/>
          <w:szCs w:val="20"/>
        </w:rPr>
        <w:t>since the DRX cycle of network B is</w:t>
      </w:r>
      <w:r w:rsidR="001E361D" w:rsidRPr="008E2B7E">
        <w:rPr>
          <w:rFonts w:ascii="Times New Roman" w:hAnsi="Times New Roman" w:cs="Times New Roman"/>
          <w:sz w:val="20"/>
          <w:szCs w:val="20"/>
        </w:rPr>
        <w:t xml:space="preserve"> {320</w:t>
      </w:r>
      <w:r w:rsidR="001E361D">
        <w:rPr>
          <w:rFonts w:ascii="Times New Roman" w:hAnsi="Times New Roman" w:cs="Times New Roman"/>
          <w:sz w:val="20"/>
          <w:szCs w:val="20"/>
        </w:rPr>
        <w:t>ms</w:t>
      </w:r>
      <w:r w:rsidR="001E361D" w:rsidRPr="008E2B7E">
        <w:rPr>
          <w:rFonts w:ascii="Times New Roman" w:hAnsi="Times New Roman" w:cs="Times New Roman"/>
          <w:sz w:val="20"/>
          <w:szCs w:val="20"/>
        </w:rPr>
        <w:t>, 640</w:t>
      </w:r>
      <w:r w:rsidR="001E361D">
        <w:rPr>
          <w:rFonts w:ascii="Times New Roman" w:hAnsi="Times New Roman" w:cs="Times New Roman"/>
          <w:sz w:val="20"/>
          <w:szCs w:val="20"/>
        </w:rPr>
        <w:t>ms</w:t>
      </w:r>
      <w:r w:rsidR="001E361D" w:rsidRPr="008E2B7E">
        <w:rPr>
          <w:rFonts w:ascii="Times New Roman" w:hAnsi="Times New Roman" w:cs="Times New Roman"/>
          <w:sz w:val="20"/>
          <w:szCs w:val="20"/>
        </w:rPr>
        <w:t>, 1280</w:t>
      </w:r>
      <w:r w:rsidR="001E361D">
        <w:rPr>
          <w:rFonts w:ascii="Times New Roman" w:hAnsi="Times New Roman" w:cs="Times New Roman"/>
          <w:sz w:val="20"/>
          <w:szCs w:val="20"/>
        </w:rPr>
        <w:t>ms</w:t>
      </w:r>
      <w:r w:rsidR="001E361D" w:rsidRPr="008E2B7E">
        <w:rPr>
          <w:rFonts w:ascii="Times New Roman" w:hAnsi="Times New Roman" w:cs="Times New Roman"/>
          <w:sz w:val="20"/>
          <w:szCs w:val="20"/>
        </w:rPr>
        <w:t>, 2560</w:t>
      </w:r>
      <w:r w:rsidR="001E361D">
        <w:rPr>
          <w:rFonts w:ascii="Times New Roman" w:hAnsi="Times New Roman" w:cs="Times New Roman"/>
          <w:sz w:val="20"/>
          <w:szCs w:val="20"/>
        </w:rPr>
        <w:t>ms</w:t>
      </w:r>
      <w:r w:rsidR="001E361D" w:rsidRPr="008E2B7E">
        <w:rPr>
          <w:rFonts w:ascii="Times New Roman" w:hAnsi="Times New Roman" w:cs="Times New Roman"/>
          <w:sz w:val="20"/>
          <w:szCs w:val="20"/>
        </w:rPr>
        <w:t>} in RRC IDLE mode</w:t>
      </w:r>
      <w:r w:rsidR="001E361D">
        <w:rPr>
          <w:rFonts w:ascii="Times New Roman" w:hAnsi="Times New Roman" w:cs="Times New Roman"/>
          <w:sz w:val="20"/>
          <w:szCs w:val="20"/>
        </w:rPr>
        <w:t xml:space="preserve"> which is not align with the MRGP defined in NR. If the legacy gap pattern is used for paging reception in network B, the efficiency is extremely low and the throughput of network A is significantly degraded. </w:t>
      </w:r>
      <w:r w:rsidR="00985069">
        <w:rPr>
          <w:rFonts w:ascii="Times New Roman" w:hAnsi="Times New Roman" w:cs="Times New Roman"/>
          <w:sz w:val="20"/>
          <w:szCs w:val="20"/>
        </w:rPr>
        <w:t>Thus, the new gap patterns used for paging reception is defined as in table 1.</w:t>
      </w:r>
    </w:p>
    <w:p w:rsidR="00540111" w:rsidRPr="00540111" w:rsidRDefault="00540111" w:rsidP="00540111">
      <w:pPr>
        <w:pStyle w:val="a9"/>
        <w:keepNext/>
        <w:jc w:val="center"/>
        <w:rPr>
          <w:rFonts w:ascii="Times New Roman" w:eastAsiaTheme="minorEastAsia" w:hAnsi="Times New Roman" w:cs="Times New Roman"/>
        </w:rPr>
      </w:pPr>
      <w:r w:rsidRPr="00540111">
        <w:rPr>
          <w:rFonts w:ascii="Times New Roman" w:eastAsiaTheme="minorEastAsia" w:hAnsi="Times New Roman" w:cs="Times New Roman"/>
        </w:rPr>
        <w:lastRenderedPageBreak/>
        <w:t xml:space="preserve">Table </w:t>
      </w:r>
      <w:r w:rsidRPr="00540111">
        <w:rPr>
          <w:rFonts w:ascii="Times New Roman" w:eastAsiaTheme="minorEastAsia" w:hAnsi="Times New Roman" w:cs="Times New Roman"/>
        </w:rPr>
        <w:fldChar w:fldCharType="begin"/>
      </w:r>
      <w:r w:rsidRPr="00540111">
        <w:rPr>
          <w:rFonts w:ascii="Times New Roman" w:eastAsiaTheme="minorEastAsia" w:hAnsi="Times New Roman" w:cs="Times New Roman"/>
        </w:rPr>
        <w:instrText xml:space="preserve"> SEQ Table \* ARABIC </w:instrText>
      </w:r>
      <w:r w:rsidRPr="00540111">
        <w:rPr>
          <w:rFonts w:ascii="Times New Roman" w:eastAsiaTheme="minorEastAsia" w:hAnsi="Times New Roman" w:cs="Times New Roman"/>
        </w:rPr>
        <w:fldChar w:fldCharType="separate"/>
      </w:r>
      <w:r w:rsidRPr="00540111">
        <w:rPr>
          <w:rFonts w:ascii="Times New Roman" w:eastAsiaTheme="minorEastAsia" w:hAnsi="Times New Roman" w:cs="Times New Roman"/>
        </w:rPr>
        <w:t>1</w:t>
      </w:r>
      <w:r w:rsidRPr="00540111">
        <w:rPr>
          <w:rFonts w:ascii="Times New Roman" w:eastAsiaTheme="minorEastAsia" w:hAnsi="Times New Roman" w:cs="Times New Roman"/>
        </w:rPr>
        <w:fldChar w:fldCharType="end"/>
      </w:r>
      <w:r w:rsidRPr="00540111">
        <w:rPr>
          <w:rFonts w:ascii="Times New Roman" w:eastAsiaTheme="minorEastAsia" w:hAnsi="Times New Roman" w:cs="Times New Roman"/>
        </w:rPr>
        <w:t xml:space="preserve">: </w:t>
      </w:r>
      <w:r w:rsidR="00985069">
        <w:rPr>
          <w:rFonts w:ascii="Times New Roman" w:eastAsiaTheme="minorEastAsia" w:hAnsi="Times New Roman" w:cs="Times New Roman"/>
        </w:rPr>
        <w:t>New g</w:t>
      </w:r>
      <w:r w:rsidRPr="00540111">
        <w:rPr>
          <w:rFonts w:ascii="Times New Roman" w:eastAsiaTheme="minorEastAsia" w:hAnsi="Times New Roman" w:cs="Times New Roman"/>
        </w:rPr>
        <w:t xml:space="preserve">ap </w:t>
      </w:r>
      <w:r w:rsidR="00985069">
        <w:rPr>
          <w:rFonts w:ascii="Times New Roman" w:eastAsiaTheme="minorEastAsia" w:hAnsi="Times New Roman" w:cs="Times New Roman"/>
        </w:rPr>
        <w:t>pattern</w:t>
      </w:r>
      <w:r w:rsidRPr="00540111">
        <w:rPr>
          <w:rFonts w:ascii="Times New Roman" w:eastAsiaTheme="minorEastAsia" w:hAnsi="Times New Roman" w:cs="Times New Roman"/>
        </w:rPr>
        <w:t xml:space="preserve"> for </w:t>
      </w:r>
      <w:r w:rsidR="00985069">
        <w:rPr>
          <w:rFonts w:ascii="Times New Roman" w:eastAsiaTheme="minorEastAsia" w:hAnsi="Times New Roman" w:cs="Times New Roman"/>
        </w:rPr>
        <w:t>paging reception</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7C1E40" w:rsidRPr="009C5807" w:rsidTr="007C1E40">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H"/>
              <w:rPr>
                <w:b w:val="0"/>
              </w:rPr>
            </w:pPr>
            <w:r w:rsidRPr="007C1E40">
              <w:rPr>
                <w:b w:val="0"/>
                <w:lang w:eastAsia="zh-CN"/>
              </w:rPr>
              <w:t xml:space="preserve">Measurement </w:t>
            </w:r>
            <w:r w:rsidRPr="007C1E40">
              <w:rPr>
                <w:b w:val="0"/>
              </w:rPr>
              <w:t>Gap Length (MGL, ms)</w:t>
            </w:r>
          </w:p>
        </w:tc>
        <w:tc>
          <w:tcPr>
            <w:tcW w:w="279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H"/>
              <w:rPr>
                <w:b w:val="0"/>
              </w:rPr>
            </w:pPr>
            <w:r w:rsidRPr="007C1E40">
              <w:rPr>
                <w:b w:val="0"/>
                <w:lang w:eastAsia="zh-CN"/>
              </w:rPr>
              <w:t>Measurement</w:t>
            </w:r>
            <w:r w:rsidRPr="007C1E40">
              <w:rPr>
                <w:b w:val="0"/>
              </w:rPr>
              <w:t xml:space="preserve"> Gap Repetition Period</w:t>
            </w:r>
          </w:p>
          <w:p w:rsidR="007C1E40" w:rsidRPr="007C1E40" w:rsidRDefault="007C1E40" w:rsidP="00B83B37">
            <w:pPr>
              <w:pStyle w:val="TAH"/>
              <w:rPr>
                <w:b w:val="0"/>
              </w:rPr>
            </w:pPr>
            <w:r w:rsidRPr="007C1E40">
              <w:rPr>
                <w:b w:val="0"/>
              </w:rPr>
              <w:t>(MGRP, ms)</w:t>
            </w:r>
          </w:p>
        </w:tc>
      </w:tr>
      <w:tr w:rsidR="007C1E40" w:rsidRPr="009C5807" w:rsidTr="007C1E40">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7C1E40" w:rsidRPr="007C1E40" w:rsidRDefault="001E361D" w:rsidP="00B83B37">
            <w:pPr>
              <w:pStyle w:val="TAC"/>
              <w:rPr>
                <w:snapToGrid w:val="0"/>
              </w:rPr>
            </w:pPr>
            <w:r>
              <w:rPr>
                <w:snapToGrid w:val="0"/>
              </w:rPr>
              <w:t>6</w:t>
            </w:r>
          </w:p>
        </w:tc>
        <w:tc>
          <w:tcPr>
            <w:tcW w:w="2790" w:type="pct"/>
            <w:tcBorders>
              <w:top w:val="single" w:sz="4" w:space="0" w:color="auto"/>
              <w:left w:val="single" w:sz="4" w:space="0" w:color="auto"/>
              <w:bottom w:val="single" w:sz="4" w:space="0" w:color="auto"/>
              <w:right w:val="single" w:sz="4" w:space="0" w:color="auto"/>
            </w:tcBorders>
            <w:hideMark/>
          </w:tcPr>
          <w:p w:rsidR="007C1E40" w:rsidRPr="007C1E40" w:rsidRDefault="001E361D" w:rsidP="00B83B37">
            <w:pPr>
              <w:pStyle w:val="TAC"/>
              <w:rPr>
                <w:snapToGrid w:val="0"/>
              </w:rPr>
            </w:pPr>
            <w:r>
              <w:rPr>
                <w:snapToGrid w:val="0"/>
              </w:rPr>
              <w:t>640</w:t>
            </w:r>
          </w:p>
        </w:tc>
      </w:tr>
      <w:tr w:rsidR="007C1E40" w:rsidRPr="009C5807" w:rsidTr="007C1E40">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7C1E40" w:rsidRPr="007C1E40" w:rsidRDefault="001E361D" w:rsidP="00B83B37">
            <w:pPr>
              <w:pStyle w:val="TAC"/>
              <w:rPr>
                <w:snapToGrid w:val="0"/>
              </w:rPr>
            </w:pPr>
            <w:r>
              <w:rPr>
                <w:snapToGrid w:val="0"/>
              </w:rPr>
              <w:t>6</w:t>
            </w:r>
          </w:p>
        </w:tc>
        <w:tc>
          <w:tcPr>
            <w:tcW w:w="2790" w:type="pct"/>
            <w:tcBorders>
              <w:top w:val="single" w:sz="4" w:space="0" w:color="auto"/>
              <w:left w:val="single" w:sz="4" w:space="0" w:color="auto"/>
              <w:bottom w:val="single" w:sz="4" w:space="0" w:color="auto"/>
              <w:right w:val="single" w:sz="4" w:space="0" w:color="auto"/>
            </w:tcBorders>
            <w:hideMark/>
          </w:tcPr>
          <w:p w:rsidR="007C1E40" w:rsidRPr="007C1E40" w:rsidRDefault="001E361D" w:rsidP="00B83B37">
            <w:pPr>
              <w:pStyle w:val="TAC"/>
              <w:rPr>
                <w:snapToGrid w:val="0"/>
              </w:rPr>
            </w:pPr>
            <w:r>
              <w:rPr>
                <w:snapToGrid w:val="0"/>
              </w:rPr>
              <w:t>2560</w:t>
            </w:r>
          </w:p>
        </w:tc>
      </w:tr>
    </w:tbl>
    <w:p w:rsidR="00540111" w:rsidRDefault="00540111" w:rsidP="002960A2">
      <w:pPr>
        <w:spacing w:before="240"/>
        <w:rPr>
          <w:rFonts w:ascii="Times New Roman" w:hAnsi="Times New Roman" w:cs="Times New Roman"/>
          <w:b/>
          <w:sz w:val="20"/>
          <w:szCs w:val="20"/>
        </w:rPr>
      </w:pPr>
      <w:r>
        <w:rPr>
          <w:rFonts w:ascii="Times New Roman" w:hAnsi="Times New Roman" w:cs="Times New Roman"/>
          <w:b/>
          <w:sz w:val="20"/>
          <w:szCs w:val="20"/>
        </w:rPr>
        <w:t xml:space="preserve">Proposal </w:t>
      </w:r>
      <w:r w:rsidR="00985069">
        <w:rPr>
          <w:rFonts w:ascii="Times New Roman" w:hAnsi="Times New Roman" w:cs="Times New Roman"/>
          <w:b/>
          <w:sz w:val="20"/>
          <w:szCs w:val="20"/>
        </w:rPr>
        <w:t>1</w:t>
      </w:r>
      <w:r>
        <w:rPr>
          <w:rFonts w:ascii="Times New Roman" w:hAnsi="Times New Roman" w:cs="Times New Roman"/>
          <w:b/>
          <w:sz w:val="20"/>
          <w:szCs w:val="20"/>
        </w:rPr>
        <w:t xml:space="preserve">: The </w:t>
      </w:r>
      <w:r w:rsidR="00985069">
        <w:rPr>
          <w:rFonts w:ascii="Times New Roman" w:hAnsi="Times New Roman" w:cs="Times New Roman"/>
          <w:b/>
          <w:sz w:val="20"/>
          <w:szCs w:val="20"/>
        </w:rPr>
        <w:t xml:space="preserve">new </w:t>
      </w:r>
      <w:r>
        <w:rPr>
          <w:rFonts w:ascii="Times New Roman" w:hAnsi="Times New Roman" w:cs="Times New Roman"/>
          <w:b/>
          <w:sz w:val="20"/>
          <w:szCs w:val="20"/>
        </w:rPr>
        <w:t xml:space="preserve">gap </w:t>
      </w:r>
      <w:r w:rsidR="00985069">
        <w:rPr>
          <w:rFonts w:ascii="Times New Roman" w:hAnsi="Times New Roman" w:cs="Times New Roman"/>
          <w:b/>
          <w:sz w:val="20"/>
          <w:szCs w:val="20"/>
        </w:rPr>
        <w:t>pattern</w:t>
      </w:r>
      <w:r w:rsidR="0026191B">
        <w:rPr>
          <w:rFonts w:ascii="Times New Roman" w:hAnsi="Times New Roman" w:cs="Times New Roman"/>
          <w:b/>
          <w:sz w:val="20"/>
          <w:szCs w:val="20"/>
        </w:rPr>
        <w:t xml:space="preserve"> us</w:t>
      </w:r>
      <w:r>
        <w:rPr>
          <w:rFonts w:ascii="Times New Roman" w:hAnsi="Times New Roman" w:cs="Times New Roman"/>
          <w:b/>
          <w:sz w:val="20"/>
          <w:szCs w:val="20"/>
        </w:rPr>
        <w:t>ed f</w:t>
      </w:r>
      <w:r w:rsidR="0026191B">
        <w:rPr>
          <w:rFonts w:ascii="Times New Roman" w:hAnsi="Times New Roman" w:cs="Times New Roman"/>
          <w:b/>
          <w:sz w:val="20"/>
          <w:szCs w:val="20"/>
        </w:rPr>
        <w:t xml:space="preserve">or </w:t>
      </w:r>
      <w:r w:rsidR="002960A2">
        <w:rPr>
          <w:rFonts w:ascii="Times New Roman" w:hAnsi="Times New Roman" w:cs="Times New Roman"/>
          <w:b/>
          <w:sz w:val="20"/>
          <w:szCs w:val="20"/>
        </w:rPr>
        <w:t>paging reception</w:t>
      </w:r>
      <w:r w:rsidR="0026191B">
        <w:rPr>
          <w:rFonts w:ascii="Times New Roman" w:hAnsi="Times New Roman" w:cs="Times New Roman"/>
          <w:b/>
          <w:sz w:val="20"/>
          <w:szCs w:val="20"/>
        </w:rPr>
        <w:t xml:space="preserve"> </w:t>
      </w:r>
      <w:r w:rsidR="002960A2">
        <w:rPr>
          <w:rFonts w:ascii="Times New Roman" w:hAnsi="Times New Roman" w:cs="Times New Roman"/>
          <w:b/>
          <w:sz w:val="20"/>
          <w:szCs w:val="20"/>
        </w:rPr>
        <w:t>is</w:t>
      </w:r>
      <w:r w:rsidR="0026191B">
        <w:rPr>
          <w:rFonts w:ascii="Times New Roman" w:hAnsi="Times New Roman" w:cs="Times New Roman"/>
          <w:b/>
          <w:sz w:val="20"/>
          <w:szCs w:val="20"/>
        </w:rPr>
        <w:t xml:space="preserve"> defined as in Table 1.</w:t>
      </w:r>
    </w:p>
    <w:p w:rsidR="0026191B" w:rsidRPr="0026191B" w:rsidRDefault="0026191B" w:rsidP="0026191B">
      <w:pPr>
        <w:pStyle w:val="a9"/>
        <w:keepNext/>
        <w:jc w:val="center"/>
        <w:rPr>
          <w:rFonts w:ascii="Times New Roman" w:eastAsiaTheme="minorEastAsia" w:hAnsi="Times New Roman" w:cs="Times New Roman"/>
          <w:b/>
        </w:rPr>
      </w:pPr>
      <w:r w:rsidRPr="0026191B">
        <w:rPr>
          <w:rFonts w:ascii="Times New Roman" w:eastAsiaTheme="minorEastAsia" w:hAnsi="Times New Roman" w:cs="Times New Roman"/>
          <w:b/>
        </w:rPr>
        <w:t xml:space="preserve">Table </w:t>
      </w:r>
      <w:r w:rsidRPr="0026191B">
        <w:rPr>
          <w:rFonts w:ascii="Times New Roman" w:eastAsiaTheme="minorEastAsia" w:hAnsi="Times New Roman" w:cs="Times New Roman"/>
          <w:b/>
        </w:rPr>
        <w:fldChar w:fldCharType="begin"/>
      </w:r>
      <w:r w:rsidRPr="0026191B">
        <w:rPr>
          <w:rFonts w:ascii="Times New Roman" w:eastAsiaTheme="minorEastAsia" w:hAnsi="Times New Roman" w:cs="Times New Roman"/>
          <w:b/>
        </w:rPr>
        <w:instrText xml:space="preserve"> SEQ Table \* ARABIC </w:instrText>
      </w:r>
      <w:r w:rsidRPr="0026191B">
        <w:rPr>
          <w:rFonts w:ascii="Times New Roman" w:eastAsiaTheme="minorEastAsia" w:hAnsi="Times New Roman" w:cs="Times New Roman"/>
          <w:b/>
        </w:rPr>
        <w:fldChar w:fldCharType="separate"/>
      </w:r>
      <w:r w:rsidRPr="0026191B">
        <w:rPr>
          <w:rFonts w:ascii="Times New Roman" w:eastAsiaTheme="minorEastAsia" w:hAnsi="Times New Roman" w:cs="Times New Roman"/>
          <w:b/>
        </w:rPr>
        <w:t>1</w:t>
      </w:r>
      <w:r w:rsidRPr="0026191B">
        <w:rPr>
          <w:rFonts w:ascii="Times New Roman" w:eastAsiaTheme="minorEastAsia" w:hAnsi="Times New Roman" w:cs="Times New Roman"/>
          <w:b/>
        </w:rPr>
        <w:fldChar w:fldCharType="end"/>
      </w:r>
      <w:r w:rsidRPr="0026191B">
        <w:rPr>
          <w:rFonts w:ascii="Times New Roman" w:eastAsiaTheme="minorEastAsia" w:hAnsi="Times New Roman" w:cs="Times New Roman"/>
          <w:b/>
        </w:rPr>
        <w:t xml:space="preserve">: </w:t>
      </w:r>
      <w:r w:rsidR="002960A2" w:rsidRPr="002960A2">
        <w:rPr>
          <w:rFonts w:ascii="Times New Roman" w:eastAsiaTheme="minorEastAsia" w:hAnsi="Times New Roman" w:cs="Times New Roman"/>
          <w:b/>
        </w:rPr>
        <w:t>New gap pattern for paging reception</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26191B" w:rsidRPr="0026191B" w:rsidTr="00B83B37">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H"/>
            </w:pPr>
            <w:r w:rsidRPr="0026191B">
              <w:rPr>
                <w:lang w:eastAsia="zh-CN"/>
              </w:rPr>
              <w:t xml:space="preserve">Measurement </w:t>
            </w:r>
            <w:r w:rsidRPr="0026191B">
              <w:t>Gap Length (MGL, ms)</w:t>
            </w:r>
          </w:p>
        </w:tc>
        <w:tc>
          <w:tcPr>
            <w:tcW w:w="279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H"/>
            </w:pPr>
            <w:r w:rsidRPr="0026191B">
              <w:rPr>
                <w:lang w:eastAsia="zh-CN"/>
              </w:rPr>
              <w:t>Measurement</w:t>
            </w:r>
            <w:r w:rsidRPr="0026191B">
              <w:t xml:space="preserve"> Gap Repetition Period</w:t>
            </w:r>
          </w:p>
          <w:p w:rsidR="0026191B" w:rsidRPr="0026191B" w:rsidRDefault="0026191B" w:rsidP="00B83B37">
            <w:pPr>
              <w:pStyle w:val="TAH"/>
            </w:pPr>
            <w:r w:rsidRPr="0026191B">
              <w:t>(MGRP, ms)</w:t>
            </w:r>
          </w:p>
        </w:tc>
      </w:tr>
      <w:tr w:rsidR="002960A2" w:rsidRPr="0026191B" w:rsidTr="00B83B37">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2960A2" w:rsidRPr="002960A2" w:rsidRDefault="002960A2" w:rsidP="002960A2">
            <w:pPr>
              <w:pStyle w:val="TAC"/>
              <w:rPr>
                <w:b/>
                <w:snapToGrid w:val="0"/>
              </w:rPr>
            </w:pPr>
            <w:r w:rsidRPr="002960A2">
              <w:rPr>
                <w:b/>
                <w:snapToGrid w:val="0"/>
              </w:rPr>
              <w:t>6</w:t>
            </w:r>
          </w:p>
        </w:tc>
        <w:tc>
          <w:tcPr>
            <w:tcW w:w="2790" w:type="pct"/>
            <w:tcBorders>
              <w:top w:val="single" w:sz="4" w:space="0" w:color="auto"/>
              <w:left w:val="single" w:sz="4" w:space="0" w:color="auto"/>
              <w:bottom w:val="single" w:sz="4" w:space="0" w:color="auto"/>
              <w:right w:val="single" w:sz="4" w:space="0" w:color="auto"/>
            </w:tcBorders>
            <w:hideMark/>
          </w:tcPr>
          <w:p w:rsidR="002960A2" w:rsidRPr="002960A2" w:rsidRDefault="002960A2" w:rsidP="002960A2">
            <w:pPr>
              <w:pStyle w:val="TAC"/>
              <w:rPr>
                <w:b/>
                <w:snapToGrid w:val="0"/>
              </w:rPr>
            </w:pPr>
            <w:r w:rsidRPr="002960A2">
              <w:rPr>
                <w:b/>
                <w:snapToGrid w:val="0"/>
              </w:rPr>
              <w:t>640</w:t>
            </w:r>
          </w:p>
        </w:tc>
      </w:tr>
      <w:tr w:rsidR="002960A2" w:rsidRPr="0026191B" w:rsidTr="00B83B37">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2960A2" w:rsidRPr="002960A2" w:rsidRDefault="002960A2" w:rsidP="002960A2">
            <w:pPr>
              <w:pStyle w:val="TAC"/>
              <w:rPr>
                <w:b/>
                <w:snapToGrid w:val="0"/>
              </w:rPr>
            </w:pPr>
            <w:r w:rsidRPr="002960A2">
              <w:rPr>
                <w:b/>
                <w:snapToGrid w:val="0"/>
              </w:rPr>
              <w:t>6</w:t>
            </w:r>
          </w:p>
        </w:tc>
        <w:tc>
          <w:tcPr>
            <w:tcW w:w="2790" w:type="pct"/>
            <w:tcBorders>
              <w:top w:val="single" w:sz="4" w:space="0" w:color="auto"/>
              <w:left w:val="single" w:sz="4" w:space="0" w:color="auto"/>
              <w:bottom w:val="single" w:sz="4" w:space="0" w:color="auto"/>
              <w:right w:val="single" w:sz="4" w:space="0" w:color="auto"/>
            </w:tcBorders>
            <w:hideMark/>
          </w:tcPr>
          <w:p w:rsidR="002960A2" w:rsidRPr="002960A2" w:rsidRDefault="002960A2" w:rsidP="002960A2">
            <w:pPr>
              <w:pStyle w:val="TAC"/>
              <w:rPr>
                <w:b/>
                <w:snapToGrid w:val="0"/>
              </w:rPr>
            </w:pPr>
            <w:r w:rsidRPr="002960A2">
              <w:rPr>
                <w:b/>
                <w:snapToGrid w:val="0"/>
              </w:rPr>
              <w:t>2560</w:t>
            </w:r>
          </w:p>
        </w:tc>
      </w:tr>
    </w:tbl>
    <w:p w:rsidR="002960A2" w:rsidRDefault="001A4F0D" w:rsidP="00C30551">
      <w:pPr>
        <w:spacing w:before="240"/>
        <w:rPr>
          <w:rFonts w:ascii="Times New Roman" w:hAnsi="Times New Roman" w:cs="Times New Roman"/>
          <w:sz w:val="20"/>
          <w:szCs w:val="20"/>
        </w:rPr>
      </w:pPr>
      <w:r>
        <w:rPr>
          <w:rFonts w:ascii="Times New Roman" w:hAnsi="Times New Roman" w:cs="Times New Roman"/>
          <w:b/>
          <w:sz w:val="20"/>
          <w:szCs w:val="20"/>
          <w:u w:val="single"/>
        </w:rPr>
        <w:t>G</w:t>
      </w:r>
      <w:r w:rsidR="002960A2" w:rsidRPr="002960A2">
        <w:rPr>
          <w:rFonts w:ascii="Times New Roman" w:hAnsi="Times New Roman" w:cs="Times New Roman"/>
          <w:b/>
          <w:sz w:val="20"/>
          <w:szCs w:val="20"/>
          <w:u w:val="single"/>
        </w:rPr>
        <w:t xml:space="preserve">ap pattern for </w:t>
      </w:r>
      <w:r w:rsidR="002960A2">
        <w:rPr>
          <w:rFonts w:ascii="Times New Roman" w:hAnsi="Times New Roman" w:cs="Times New Roman"/>
          <w:b/>
          <w:sz w:val="20"/>
          <w:szCs w:val="20"/>
          <w:u w:val="single"/>
        </w:rPr>
        <w:t>SI</w:t>
      </w:r>
      <w:r w:rsidR="009A16CF">
        <w:rPr>
          <w:rFonts w:ascii="Times New Roman" w:hAnsi="Times New Roman" w:cs="Times New Roman"/>
          <w:b/>
          <w:sz w:val="20"/>
          <w:szCs w:val="20"/>
          <w:u w:val="single"/>
        </w:rPr>
        <w:t>Bs other than SIB1</w:t>
      </w:r>
      <w:r w:rsidR="002960A2">
        <w:rPr>
          <w:rFonts w:ascii="Times New Roman" w:hAnsi="Times New Roman" w:cs="Times New Roman"/>
          <w:b/>
          <w:sz w:val="20"/>
          <w:szCs w:val="20"/>
          <w:u w:val="single"/>
        </w:rPr>
        <w:t xml:space="preserve"> reading</w:t>
      </w:r>
    </w:p>
    <w:p w:rsidR="00C21524" w:rsidRDefault="00EF05DE" w:rsidP="008E0E93">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MIB/SIB1 reading, </w:t>
      </w:r>
      <w:r w:rsidR="00665FC5">
        <w:rPr>
          <w:rFonts w:ascii="Times New Roman" w:hAnsi="Times New Roman" w:cs="Times New Roman"/>
          <w:sz w:val="20"/>
          <w:szCs w:val="20"/>
        </w:rPr>
        <w:t xml:space="preserve">RAN4 has concluded that </w:t>
      </w:r>
      <w:r w:rsidR="001A4F0D">
        <w:rPr>
          <w:rFonts w:ascii="Times New Roman" w:hAnsi="Times New Roman" w:cs="Times New Roman"/>
          <w:sz w:val="20"/>
          <w:szCs w:val="20"/>
        </w:rPr>
        <w:t>aperiodic gap pattern and legacy gap patterns can be used for MIB/SIB1 reading.</w:t>
      </w:r>
      <w:r w:rsidR="009A16CF">
        <w:rPr>
          <w:rFonts w:ascii="Times New Roman" w:hAnsi="Times New Roman" w:cs="Times New Roman" w:hint="eastAsia"/>
          <w:sz w:val="20"/>
          <w:szCs w:val="20"/>
        </w:rPr>
        <w:t xml:space="preserve"> </w:t>
      </w:r>
      <w:r w:rsidR="00C21524">
        <w:rPr>
          <w:rFonts w:ascii="Times New Roman" w:hAnsi="Times New Roman" w:cs="Times New Roman"/>
          <w:sz w:val="20"/>
          <w:szCs w:val="20"/>
        </w:rPr>
        <w:t>And the legacy gap pattern configured for MIB/SIB1 reading can be released after successfully decoding SIB1 information.</w:t>
      </w:r>
    </w:p>
    <w:tbl>
      <w:tblPr>
        <w:tblW w:w="8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6"/>
      </w:tblGrid>
      <w:tr w:rsidR="00C21524" w:rsidTr="00C21524">
        <w:trPr>
          <w:trHeight w:val="608"/>
        </w:trPr>
        <w:tc>
          <w:tcPr>
            <w:tcW w:w="8386" w:type="dxa"/>
          </w:tcPr>
          <w:p w:rsidR="00C21524" w:rsidRPr="00C21524" w:rsidRDefault="00C21524" w:rsidP="00C21524">
            <w:pPr>
              <w:rPr>
                <w:rFonts w:ascii="Times New Roman" w:hAnsi="Times New Roman" w:cs="Times New Roman"/>
                <w:sz w:val="20"/>
                <w:highlight w:val="green"/>
              </w:rPr>
            </w:pPr>
            <w:r w:rsidRPr="00C21524">
              <w:rPr>
                <w:rFonts w:ascii="Times New Roman" w:hAnsi="Times New Roman" w:cs="Times New Roman"/>
                <w:sz w:val="20"/>
                <w:highlight w:val="green"/>
              </w:rPr>
              <w:t>Agreements:</w:t>
            </w:r>
          </w:p>
          <w:p w:rsidR="00C21524" w:rsidRPr="00C21524" w:rsidRDefault="00C21524" w:rsidP="00C21524">
            <w:pPr>
              <w:rPr>
                <w:highlight w:val="green"/>
              </w:rPr>
            </w:pPr>
            <w:r w:rsidRPr="00C21524">
              <w:rPr>
                <w:rFonts w:ascii="Times New Roman" w:hAnsi="Times New Roman" w:cs="Times New Roman"/>
                <w:sz w:val="20"/>
              </w:rPr>
              <w:t xml:space="preserve">Regarding scenario 2, RAN4 concludes that an aperiodic gap pattern can fulfill the task of MIB/SIB1 reading. In addition, legacy gap patterns can fulfill this task but RAN4 has not studied how efficient it would be. A UE may require multiple attempts to read MIB/SIB1when using an aperiodic gap. For efficiency purpose, a legacy gap pattern configured for MIB/SIB1 reading can be released after successfully decoding SIB1 information. </w:t>
            </w:r>
          </w:p>
        </w:tc>
      </w:tr>
    </w:tbl>
    <w:p w:rsidR="006C21F8" w:rsidRPr="009A16CF" w:rsidRDefault="009A16CF" w:rsidP="008E0E93">
      <w:pPr>
        <w:rPr>
          <w:rFonts w:ascii="Times New Roman" w:hAnsi="Times New Roman" w:cs="Times New Roman"/>
          <w:sz w:val="20"/>
          <w:szCs w:val="20"/>
        </w:rPr>
      </w:pPr>
      <w:r>
        <w:rPr>
          <w:rFonts w:ascii="Times New Roman" w:hAnsi="Times New Roman" w:cs="Times New Roman"/>
          <w:sz w:val="20"/>
          <w:szCs w:val="20"/>
        </w:rPr>
        <w:t>H</w:t>
      </w:r>
      <w:r>
        <w:rPr>
          <w:rFonts w:ascii="Times New Roman" w:hAnsi="Times New Roman" w:cs="Times New Roman" w:hint="eastAsia"/>
          <w:sz w:val="20"/>
          <w:szCs w:val="20"/>
        </w:rPr>
        <w:t>ow</w:t>
      </w:r>
      <w:r>
        <w:rPr>
          <w:rFonts w:ascii="Times New Roman" w:hAnsi="Times New Roman" w:cs="Times New Roman"/>
          <w:sz w:val="20"/>
          <w:szCs w:val="20"/>
        </w:rPr>
        <w:t>ever, for t</w:t>
      </w:r>
      <w:r w:rsidR="00093105">
        <w:rPr>
          <w:rFonts w:ascii="Times New Roman" w:hAnsi="Times New Roman" w:cs="Times New Roman"/>
          <w:sz w:val="20"/>
          <w:szCs w:val="20"/>
        </w:rPr>
        <w:t xml:space="preserve">he </w:t>
      </w:r>
      <w:r w:rsidR="00093105" w:rsidRPr="00093105">
        <w:rPr>
          <w:rFonts w:ascii="Times New Roman" w:hAnsi="Times New Roman" w:cs="Times New Roman"/>
          <w:sz w:val="20"/>
          <w:szCs w:val="20"/>
        </w:rPr>
        <w:t>SIBs other than SIB1 which are periodically scheduled in SI window.</w:t>
      </w:r>
      <w:r w:rsidR="008E0E93">
        <w:rPr>
          <w:rFonts w:ascii="Times New Roman" w:hAnsi="Times New Roman" w:cs="Times New Roman"/>
          <w:b/>
          <w:sz w:val="20"/>
          <w:szCs w:val="20"/>
        </w:rPr>
        <w:t xml:space="preserve"> </w:t>
      </w:r>
      <w:r w:rsidR="006C21F8">
        <w:rPr>
          <w:rFonts w:ascii="Times New Roman" w:hAnsi="Times New Roman" w:cs="Times New Roman" w:hint="eastAsia"/>
          <w:sz w:val="20"/>
          <w:szCs w:val="20"/>
        </w:rPr>
        <w:t>According</w:t>
      </w:r>
      <w:r w:rsidR="006C21F8">
        <w:rPr>
          <w:rFonts w:ascii="Times New Roman" w:hAnsi="Times New Roman" w:cs="Times New Roman"/>
          <w:sz w:val="20"/>
          <w:szCs w:val="20"/>
        </w:rPr>
        <w:t xml:space="preserve"> to TS38.331</w:t>
      </w:r>
      <w:r w:rsidR="002E032D">
        <w:rPr>
          <w:rFonts w:ascii="Times New Roman" w:hAnsi="Times New Roman" w:cs="Times New Roman"/>
          <w:sz w:val="20"/>
          <w:szCs w:val="20"/>
        </w:rPr>
        <w:t xml:space="preserve"> [2]</w:t>
      </w:r>
      <w:r w:rsidR="006C21F8">
        <w:rPr>
          <w:rFonts w:ascii="Times New Roman" w:hAnsi="Times New Roman" w:cs="Times New Roman"/>
          <w:sz w:val="20"/>
          <w:szCs w:val="20"/>
        </w:rPr>
        <w:t xml:space="preserve">, </w:t>
      </w:r>
      <w:r w:rsidR="00EA4E2B">
        <w:rPr>
          <w:rFonts w:ascii="Times New Roman" w:hAnsi="Times New Roman" w:cs="Times New Roman"/>
          <w:sz w:val="20"/>
          <w:szCs w:val="20"/>
        </w:rPr>
        <w:t xml:space="preserve">different SI message can be configured with the same or different periodicity, and the SI window length is configured with the same length for all the SI messages. Thus, the </w:t>
      </w:r>
      <w:r w:rsidR="008E0E93">
        <w:rPr>
          <w:rFonts w:ascii="Times New Roman" w:hAnsi="Times New Roman" w:cs="Times New Roman"/>
          <w:sz w:val="20"/>
          <w:szCs w:val="20"/>
        </w:rPr>
        <w:t xml:space="preserve">new </w:t>
      </w:r>
      <w:r w:rsidR="00505575">
        <w:rPr>
          <w:rFonts w:ascii="Times New Roman" w:hAnsi="Times New Roman" w:cs="Times New Roman"/>
          <w:sz w:val="20"/>
          <w:szCs w:val="20"/>
        </w:rPr>
        <w:t xml:space="preserve">gap length used for SI messages reception can be {20ms, 80ms, </w:t>
      </w:r>
      <w:r w:rsidR="00A24CDA">
        <w:rPr>
          <w:rFonts w:ascii="Times New Roman" w:hAnsi="Times New Roman" w:cs="Times New Roman"/>
          <w:sz w:val="20"/>
          <w:szCs w:val="20"/>
        </w:rPr>
        <w:t>320ms, 1280ms</w:t>
      </w:r>
      <w:r w:rsidR="00505575">
        <w:rPr>
          <w:rFonts w:ascii="Times New Roman" w:hAnsi="Times New Roman" w:cs="Times New Roman"/>
          <w:sz w:val="20"/>
          <w:szCs w:val="20"/>
        </w:rPr>
        <w:t>}</w:t>
      </w:r>
      <w:r w:rsidR="00A24CDA">
        <w:rPr>
          <w:rFonts w:ascii="Times New Roman" w:hAnsi="Times New Roman" w:cs="Times New Roman"/>
          <w:sz w:val="20"/>
          <w:szCs w:val="20"/>
        </w:rPr>
        <w:t>, and the gap cycle can be {320ms, 1280ms, 5120ms}.</w:t>
      </w:r>
    </w:p>
    <w:p w:rsidR="002D0F3F" w:rsidRPr="00DE5341" w:rsidRDefault="002D0F3F" w:rsidP="002D0F3F">
      <w:pPr>
        <w:pStyle w:val="PL"/>
        <w:tabs>
          <w:tab w:val="clear" w:pos="8448"/>
          <w:tab w:val="left" w:pos="8222"/>
        </w:tabs>
        <w:ind w:leftChars="-202" w:left="-424" w:rightChars="-567" w:right="-1191"/>
      </w:pPr>
      <w:r w:rsidRPr="00DE5341">
        <w:t xml:space="preserve">SI-SchedulingInfo ::=               </w:t>
      </w:r>
      <w:r w:rsidRPr="00DE5341">
        <w:rPr>
          <w:color w:val="993366"/>
        </w:rPr>
        <w:t>SEQUENCE</w:t>
      </w: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rsidR="002D0F3F" w:rsidRPr="00DE5341" w:rsidRDefault="002D0F3F" w:rsidP="002D0F3F">
      <w:pPr>
        <w:pStyle w:val="PL"/>
        <w:tabs>
          <w:tab w:val="clear" w:pos="8448"/>
          <w:tab w:val="left" w:pos="8222"/>
        </w:tabs>
        <w:ind w:leftChars="-202" w:left="-424" w:rightChars="-567" w:right="-1191"/>
      </w:pPr>
      <w:r w:rsidRPr="00DE5341">
        <w:t xml:space="preserve">    </w:t>
      </w:r>
      <w:r w:rsidRPr="002D0F3F">
        <w:rPr>
          <w:highlight w:val="yellow"/>
        </w:rPr>
        <w:t xml:space="preserve">si-WindowLength                     </w:t>
      </w:r>
      <w:r w:rsidRPr="002D0F3F">
        <w:rPr>
          <w:color w:val="993366"/>
          <w:highlight w:val="yellow"/>
        </w:rPr>
        <w:t>ENUMERATED</w:t>
      </w:r>
      <w:r w:rsidRPr="002D0F3F">
        <w:rPr>
          <w:highlight w:val="yellow"/>
        </w:rPr>
        <w:t xml:space="preserve"> {s5, s10, s20, s40, s80, s160, s320, s640, s1280}</w:t>
      </w:r>
      <w:r w:rsidRPr="00DE5341">
        <w:t>,</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rsidR="002D0F3F" w:rsidRPr="00DE5341" w:rsidRDefault="002D0F3F" w:rsidP="002D0F3F">
      <w:pPr>
        <w:pStyle w:val="PL"/>
        <w:tabs>
          <w:tab w:val="clear" w:pos="8448"/>
          <w:tab w:val="left" w:pos="8222"/>
        </w:tabs>
        <w:ind w:leftChars="-202" w:left="-424" w:rightChars="-567" w:right="-1191"/>
      </w:pP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w:t>
      </w:r>
    </w:p>
    <w:p w:rsidR="002D0F3F" w:rsidRPr="00DE5341" w:rsidRDefault="002D0F3F" w:rsidP="002D0F3F">
      <w:pPr>
        <w:pStyle w:val="PL"/>
        <w:tabs>
          <w:tab w:val="clear" w:pos="8448"/>
          <w:tab w:val="left" w:pos="8222"/>
        </w:tabs>
        <w:ind w:leftChars="-202" w:left="-424" w:rightChars="-567" w:right="-1191"/>
      </w:pPr>
      <w:r w:rsidRPr="00DE5341">
        <w:t xml:space="preserve">SchedulingInfo ::=                  </w:t>
      </w:r>
      <w:r w:rsidRPr="00DE5341">
        <w:rPr>
          <w:color w:val="993366"/>
        </w:rPr>
        <w:t>SEQUENCE</w:t>
      </w: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 xml:space="preserve">    si-BroadcastStatus                  </w:t>
      </w:r>
      <w:r w:rsidRPr="00DE5341">
        <w:rPr>
          <w:color w:val="993366"/>
        </w:rPr>
        <w:t>ENUMERATED</w:t>
      </w:r>
      <w:r w:rsidRPr="00DE5341">
        <w:t xml:space="preserve"> {broadcasting, notBroadcasting},</w:t>
      </w:r>
    </w:p>
    <w:p w:rsidR="002D0F3F" w:rsidRPr="00DE5341" w:rsidRDefault="002D0F3F" w:rsidP="002D0F3F">
      <w:pPr>
        <w:pStyle w:val="PL"/>
        <w:tabs>
          <w:tab w:val="clear" w:pos="8448"/>
          <w:tab w:val="left" w:pos="8222"/>
        </w:tabs>
        <w:ind w:leftChars="-202" w:left="-424" w:rightChars="-567" w:right="-1191"/>
      </w:pPr>
      <w:r w:rsidRPr="00DE5341">
        <w:t xml:space="preserve">    </w:t>
      </w:r>
      <w:r w:rsidRPr="002D0F3F">
        <w:rPr>
          <w:highlight w:val="yellow"/>
        </w:rPr>
        <w:t xml:space="preserve">si-Periodicity                      </w:t>
      </w:r>
      <w:r w:rsidRPr="002D0F3F">
        <w:rPr>
          <w:color w:val="993366"/>
          <w:highlight w:val="yellow"/>
        </w:rPr>
        <w:t>ENUMERATED</w:t>
      </w:r>
      <w:r w:rsidRPr="002D0F3F">
        <w:rPr>
          <w:highlight w:val="yellow"/>
        </w:rPr>
        <w:t xml:space="preserve"> {rf8, rf16, rf32, rf64, rf128, rf256, rf512}</w:t>
      </w:r>
      <w:r w:rsidRPr="00DE5341">
        <w:t>,</w:t>
      </w:r>
    </w:p>
    <w:p w:rsidR="002D0F3F" w:rsidRPr="00DE5341" w:rsidRDefault="002D0F3F" w:rsidP="002D0F3F">
      <w:pPr>
        <w:pStyle w:val="PL"/>
        <w:tabs>
          <w:tab w:val="clear" w:pos="8448"/>
          <w:tab w:val="left" w:pos="8222"/>
        </w:tabs>
        <w:ind w:leftChars="-202" w:left="-424" w:rightChars="-567" w:right="-1191"/>
      </w:pPr>
      <w:r w:rsidRPr="00DE5341">
        <w:t xml:space="preserve">    sib-MappingInfo                     SIB-Mapping</w:t>
      </w:r>
    </w:p>
    <w:p w:rsidR="002D0F3F" w:rsidRPr="00DE5341" w:rsidRDefault="002D0F3F" w:rsidP="002D0F3F">
      <w:pPr>
        <w:pStyle w:val="PL"/>
        <w:tabs>
          <w:tab w:val="clear" w:pos="8448"/>
          <w:tab w:val="left" w:pos="8222"/>
        </w:tabs>
        <w:ind w:leftChars="-202" w:left="-424" w:rightChars="-567" w:right="-1191"/>
      </w:pPr>
      <w:r w:rsidRPr="00DE5341">
        <w:t>}</w:t>
      </w:r>
    </w:p>
    <w:p w:rsidR="002D0F3F" w:rsidRPr="00DE5341" w:rsidRDefault="002D0F3F" w:rsidP="002D0F3F">
      <w:pPr>
        <w:pStyle w:val="PL"/>
        <w:tabs>
          <w:tab w:val="clear" w:pos="8448"/>
          <w:tab w:val="left" w:pos="8222"/>
        </w:tabs>
        <w:ind w:leftChars="-202" w:left="-424" w:rightChars="-567" w:right="-1191"/>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rsidR="002D0F3F" w:rsidRPr="00DE5341" w:rsidRDefault="002D0F3F" w:rsidP="002D0F3F">
      <w:pPr>
        <w:pStyle w:val="PL"/>
        <w:tabs>
          <w:tab w:val="clear" w:pos="8448"/>
          <w:tab w:val="left" w:pos="8222"/>
        </w:tabs>
        <w:ind w:leftChars="-202" w:left="-424" w:rightChars="-567" w:right="-1191"/>
      </w:pPr>
      <w:r w:rsidRPr="00DE5341">
        <w:lastRenderedPageBreak/>
        <w:t xml:space="preserve">SIB-TypeInfo ::=                    </w:t>
      </w:r>
      <w:r w:rsidRPr="00DE5341">
        <w:rPr>
          <w:color w:val="993366"/>
        </w:rPr>
        <w:t>SEQUENCE</w:t>
      </w: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 xml:space="preserve">    type                                </w:t>
      </w:r>
      <w:r w:rsidRPr="00DE5341">
        <w:rPr>
          <w:color w:val="993366"/>
        </w:rPr>
        <w:t>ENUMERATED</w:t>
      </w:r>
      <w:r w:rsidRPr="00DE5341">
        <w:t xml:space="preserve"> {sibType2, sibType3, sibType4, sibType5, sibType6, sibType7, sibType8, sibType9,sibType10-v1610, sibType11-v1610, sibType12-v1610, sibType13-v1610, sibType14-v1610,spare3, spare2, spare1,... },</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rsidR="002D0F3F" w:rsidRPr="00DE5341" w:rsidRDefault="002D0F3F" w:rsidP="002D0F3F">
      <w:pPr>
        <w:pStyle w:val="PL"/>
        <w:tabs>
          <w:tab w:val="clear" w:pos="8448"/>
          <w:tab w:val="left" w:pos="8222"/>
        </w:tabs>
        <w:ind w:leftChars="-202" w:left="-424" w:rightChars="-567" w:right="-1191"/>
      </w:pPr>
      <w:r w:rsidRPr="00DE5341">
        <w:t>}</w:t>
      </w:r>
    </w:p>
    <w:p w:rsidR="002D0F3F" w:rsidRPr="00A24CDA" w:rsidRDefault="00A24CDA" w:rsidP="002A5D64">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sidR="009A16CF">
        <w:rPr>
          <w:rFonts w:ascii="Times New Roman" w:hAnsi="Times New Roman" w:cs="Times New Roman"/>
          <w:b/>
          <w:sz w:val="20"/>
          <w:szCs w:val="20"/>
        </w:rPr>
        <w:t>2</w:t>
      </w:r>
      <w:r w:rsidRPr="002A5D64">
        <w:rPr>
          <w:rFonts w:ascii="Times New Roman" w:hAnsi="Times New Roman" w:cs="Times New Roman"/>
          <w:b/>
          <w:sz w:val="20"/>
          <w:szCs w:val="20"/>
        </w:rPr>
        <w:t>:</w:t>
      </w:r>
      <w:r>
        <w:rPr>
          <w:rFonts w:ascii="Times New Roman" w:hAnsi="Times New Roman" w:cs="Times New Roman"/>
          <w:b/>
          <w:sz w:val="20"/>
          <w:szCs w:val="20"/>
        </w:rPr>
        <w:t xml:space="preserve"> </w:t>
      </w:r>
      <w:r w:rsidR="0019777A">
        <w:rPr>
          <w:rFonts w:ascii="Times New Roman" w:hAnsi="Times New Roman" w:cs="Times New Roman"/>
          <w:b/>
          <w:sz w:val="20"/>
          <w:szCs w:val="20"/>
        </w:rPr>
        <w:t>For SI</w:t>
      </w:r>
      <w:r w:rsidR="001A4F0D">
        <w:rPr>
          <w:rFonts w:ascii="Times New Roman" w:hAnsi="Times New Roman" w:cs="Times New Roman"/>
          <w:b/>
          <w:sz w:val="20"/>
          <w:szCs w:val="20"/>
        </w:rPr>
        <w:t>Bs other than SIB1 reading,</w:t>
      </w:r>
      <w:r w:rsidR="0019777A">
        <w:rPr>
          <w:rFonts w:ascii="Times New Roman" w:hAnsi="Times New Roman" w:cs="Times New Roman"/>
          <w:b/>
          <w:sz w:val="20"/>
          <w:szCs w:val="20"/>
        </w:rPr>
        <w:t xml:space="preserve"> t</w:t>
      </w:r>
      <w:r w:rsidRPr="00A24CDA">
        <w:rPr>
          <w:rFonts w:ascii="Times New Roman" w:hAnsi="Times New Roman" w:cs="Times New Roman"/>
          <w:b/>
          <w:sz w:val="20"/>
          <w:szCs w:val="20"/>
        </w:rPr>
        <w:t>he gap length can be {20ms, 80ms, 320ms, 1280ms}, and the gap cycle can be {320ms, 1280ms, 5120ms}.</w:t>
      </w:r>
    </w:p>
    <w:p w:rsidR="00C21524" w:rsidRPr="00C21524" w:rsidRDefault="00C21524" w:rsidP="00C30551">
      <w:pPr>
        <w:rPr>
          <w:rFonts w:ascii="Times New Roman" w:hAnsi="Times New Roman" w:cs="Times New Roman"/>
          <w:b/>
          <w:sz w:val="20"/>
          <w:szCs w:val="20"/>
          <w:u w:val="single"/>
        </w:rPr>
      </w:pPr>
      <w:r w:rsidRPr="00C21524">
        <w:rPr>
          <w:rFonts w:ascii="Times New Roman" w:hAnsi="Times New Roman" w:cs="Times New Roman" w:hint="eastAsia"/>
          <w:b/>
          <w:sz w:val="20"/>
          <w:szCs w:val="20"/>
          <w:u w:val="single"/>
        </w:rPr>
        <w:t>G</w:t>
      </w:r>
      <w:r w:rsidRPr="00C21524">
        <w:rPr>
          <w:rFonts w:ascii="Times New Roman" w:hAnsi="Times New Roman" w:cs="Times New Roman"/>
          <w:b/>
          <w:sz w:val="20"/>
          <w:szCs w:val="20"/>
          <w:u w:val="single"/>
        </w:rPr>
        <w:t>ap pattern for on-demand SI request</w:t>
      </w:r>
    </w:p>
    <w:p w:rsidR="00120EA1" w:rsidRDefault="00120EA1" w:rsidP="002A5D64">
      <w:pPr>
        <w:spacing w:after="240"/>
        <w:rPr>
          <w:rFonts w:ascii="Times New Roman" w:hAnsi="Times New Roman" w:cs="Times New Roman"/>
          <w:sz w:val="20"/>
          <w:szCs w:val="20"/>
        </w:rPr>
      </w:pPr>
      <w:r w:rsidRPr="00120EA1">
        <w:rPr>
          <w:rFonts w:ascii="Times New Roman" w:hAnsi="Times New Roman" w:cs="Times New Roman" w:hint="eastAsia"/>
          <w:sz w:val="20"/>
          <w:szCs w:val="20"/>
        </w:rPr>
        <w:t>F</w:t>
      </w:r>
      <w:r w:rsidRPr="00120EA1">
        <w:rPr>
          <w:rFonts w:ascii="Times New Roman" w:hAnsi="Times New Roman" w:cs="Times New Roman"/>
          <w:sz w:val="20"/>
          <w:szCs w:val="20"/>
        </w:rPr>
        <w:t xml:space="preserve">or </w:t>
      </w:r>
      <w:r>
        <w:rPr>
          <w:rFonts w:ascii="Times New Roman" w:hAnsi="Times New Roman" w:cs="Times New Roman"/>
          <w:sz w:val="20"/>
          <w:szCs w:val="20"/>
        </w:rPr>
        <w:t xml:space="preserve">Scenario 3, aperiodic gap should be assumed for the purpose of </w:t>
      </w:r>
      <w:r w:rsidR="008B52A1" w:rsidRPr="008B52A1">
        <w:rPr>
          <w:rFonts w:ascii="Times New Roman" w:hAnsi="Times New Roman" w:cs="Times New Roman"/>
          <w:sz w:val="20"/>
          <w:szCs w:val="20"/>
        </w:rPr>
        <w:t>Aperiodic (one-shot) switching with both transmission and reception at network B but will not enter RRC-connected state in NW B (e.g. no RRC connection Resume/Setup) at network B, including On-demand SI request</w:t>
      </w:r>
      <w:r>
        <w:rPr>
          <w:rFonts w:ascii="Times New Roman" w:hAnsi="Times New Roman" w:cs="Times New Roman"/>
          <w:sz w:val="20"/>
          <w:szCs w:val="20"/>
        </w:rPr>
        <w:t>.</w:t>
      </w:r>
      <w:r w:rsidR="008B52A1">
        <w:rPr>
          <w:rFonts w:ascii="Times New Roman" w:hAnsi="Times New Roman" w:cs="Times New Roman"/>
          <w:sz w:val="20"/>
          <w:szCs w:val="20"/>
        </w:rPr>
        <w:t xml:space="preserve"> Since UE needs to perform RACH procedure on network B before the transmission of On-demand SI request to network B. thus, </w:t>
      </w:r>
      <w:r w:rsidR="008B52A1">
        <w:rPr>
          <w:rFonts w:ascii="Times New Roman" w:hAnsi="Times New Roman" w:cs="Times New Roman" w:hint="eastAsia"/>
          <w:sz w:val="20"/>
          <w:szCs w:val="20"/>
        </w:rPr>
        <w:t>RAN</w:t>
      </w:r>
      <w:r w:rsidR="008B52A1">
        <w:rPr>
          <w:rFonts w:ascii="Times New Roman" w:hAnsi="Times New Roman" w:cs="Times New Roman"/>
          <w:sz w:val="20"/>
          <w:szCs w:val="20"/>
        </w:rPr>
        <w:t>4 needs to introduce the new aperiodic gap with a longer MGL for the RACH procedure</w:t>
      </w:r>
      <w:r w:rsidR="00E24AC8">
        <w:rPr>
          <w:rFonts w:ascii="Times New Roman" w:hAnsi="Times New Roman" w:cs="Times New Roman"/>
          <w:sz w:val="20"/>
          <w:szCs w:val="20"/>
        </w:rPr>
        <w:t>, e.g. MGL=80ms</w:t>
      </w:r>
      <w:r w:rsidR="008B52A1">
        <w:rPr>
          <w:rFonts w:ascii="Times New Roman" w:hAnsi="Times New Roman" w:cs="Times New Roman"/>
          <w:sz w:val="20"/>
          <w:szCs w:val="20"/>
        </w:rPr>
        <w:t>.</w:t>
      </w:r>
    </w:p>
    <w:p w:rsidR="00C647A0" w:rsidRDefault="00C647A0" w:rsidP="00C647A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sidR="00E24AC8">
        <w:rPr>
          <w:rFonts w:ascii="Times New Roman" w:hAnsi="Times New Roman" w:cs="Times New Roman"/>
          <w:b/>
          <w:sz w:val="20"/>
          <w:szCs w:val="20"/>
        </w:rPr>
        <w:t>3</w:t>
      </w:r>
      <w:r w:rsidRPr="002A5D64">
        <w:rPr>
          <w:rFonts w:ascii="Times New Roman" w:hAnsi="Times New Roman" w:cs="Times New Roman"/>
          <w:b/>
          <w:sz w:val="20"/>
          <w:szCs w:val="20"/>
        </w:rPr>
        <w:t xml:space="preserve">: </w:t>
      </w:r>
      <w:r w:rsidR="00E24AC8" w:rsidRPr="00E24AC8">
        <w:rPr>
          <w:rFonts w:ascii="Times New Roman" w:hAnsi="Times New Roman" w:cs="Times New Roman"/>
          <w:b/>
          <w:sz w:val="20"/>
          <w:szCs w:val="20"/>
        </w:rPr>
        <w:t>RAN4 introduce</w:t>
      </w:r>
      <w:r w:rsidR="00E24AC8">
        <w:rPr>
          <w:rFonts w:ascii="Times New Roman" w:hAnsi="Times New Roman" w:cs="Times New Roman"/>
          <w:b/>
          <w:sz w:val="20"/>
          <w:szCs w:val="20"/>
        </w:rPr>
        <w:t>s</w:t>
      </w:r>
      <w:r w:rsidR="00E24AC8" w:rsidRPr="00E24AC8">
        <w:rPr>
          <w:rFonts w:ascii="Times New Roman" w:hAnsi="Times New Roman" w:cs="Times New Roman"/>
          <w:b/>
          <w:sz w:val="20"/>
          <w:szCs w:val="20"/>
        </w:rPr>
        <w:t xml:space="preserve"> </w:t>
      </w:r>
      <w:r w:rsidR="00E24AC8">
        <w:rPr>
          <w:rFonts w:ascii="Times New Roman" w:hAnsi="Times New Roman" w:cs="Times New Roman"/>
          <w:b/>
          <w:sz w:val="20"/>
          <w:szCs w:val="20"/>
        </w:rPr>
        <w:t>a</w:t>
      </w:r>
      <w:r w:rsidR="00E24AC8" w:rsidRPr="00E24AC8">
        <w:rPr>
          <w:rFonts w:ascii="Times New Roman" w:hAnsi="Times New Roman" w:cs="Times New Roman"/>
          <w:b/>
          <w:sz w:val="20"/>
          <w:szCs w:val="20"/>
        </w:rPr>
        <w:t xml:space="preserve"> new aperiodic gap with a longer MGL for</w:t>
      </w:r>
      <w:r w:rsidR="00E24AC8">
        <w:rPr>
          <w:rFonts w:ascii="Times New Roman" w:hAnsi="Times New Roman" w:cs="Times New Roman"/>
          <w:b/>
          <w:sz w:val="20"/>
          <w:szCs w:val="20"/>
        </w:rPr>
        <w:t xml:space="preserve"> On-demand SI request</w:t>
      </w:r>
      <w:r w:rsidR="00E24AC8" w:rsidRPr="00E24AC8">
        <w:rPr>
          <w:rFonts w:ascii="Times New Roman" w:hAnsi="Times New Roman" w:cs="Times New Roman"/>
          <w:b/>
          <w:sz w:val="20"/>
          <w:szCs w:val="20"/>
        </w:rPr>
        <w:t>, e.g. MGL=80ms.</w:t>
      </w:r>
    </w:p>
    <w:p w:rsidR="00677E40" w:rsidRDefault="00677E40" w:rsidP="00677E40">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677E40" w:rsidRDefault="00E24AC8" w:rsidP="00677E40">
      <w:pPr>
        <w:rPr>
          <w:rFonts w:ascii="Times New Roman" w:hAnsi="Times New Roman" w:cs="Times New Roman"/>
          <w:sz w:val="20"/>
          <w:szCs w:val="20"/>
        </w:rPr>
      </w:pPr>
      <w:r>
        <w:rPr>
          <w:rFonts w:ascii="Times New Roman" w:hAnsi="Times New Roman" w:cs="Times New Roman"/>
          <w:sz w:val="20"/>
          <w:szCs w:val="20"/>
        </w:rPr>
        <w:t>In this contribution, we discussed the gap pattern for MUSIM purpose and provide our proposals as follows:</w:t>
      </w:r>
    </w:p>
    <w:p w:rsidR="00E24AC8" w:rsidRDefault="00E24AC8" w:rsidP="00E24AC8">
      <w:pPr>
        <w:rPr>
          <w:rFonts w:ascii="Times New Roman" w:hAnsi="Times New Roman" w:cs="Times New Roman"/>
          <w:b/>
          <w:sz w:val="20"/>
          <w:szCs w:val="20"/>
        </w:rPr>
      </w:pPr>
      <w:r>
        <w:rPr>
          <w:rFonts w:ascii="Times New Roman" w:hAnsi="Times New Roman" w:cs="Times New Roman"/>
          <w:b/>
          <w:sz w:val="20"/>
          <w:szCs w:val="20"/>
        </w:rPr>
        <w:t>Proposal 1: The new gap pattern used for paging reception is defined as in Table 1.</w:t>
      </w:r>
    </w:p>
    <w:p w:rsidR="00E24AC8" w:rsidRPr="0026191B" w:rsidRDefault="00E24AC8" w:rsidP="00E24AC8">
      <w:pPr>
        <w:pStyle w:val="a9"/>
        <w:keepNext/>
        <w:jc w:val="center"/>
        <w:rPr>
          <w:rFonts w:ascii="Times New Roman" w:eastAsiaTheme="minorEastAsia" w:hAnsi="Times New Roman" w:cs="Times New Roman"/>
          <w:b/>
        </w:rPr>
      </w:pPr>
      <w:r w:rsidRPr="0026191B">
        <w:rPr>
          <w:rFonts w:ascii="Times New Roman" w:eastAsiaTheme="minorEastAsia" w:hAnsi="Times New Roman" w:cs="Times New Roman"/>
          <w:b/>
        </w:rPr>
        <w:t xml:space="preserve">Table </w:t>
      </w:r>
      <w:r w:rsidRPr="0026191B">
        <w:rPr>
          <w:rFonts w:ascii="Times New Roman" w:eastAsiaTheme="minorEastAsia" w:hAnsi="Times New Roman" w:cs="Times New Roman"/>
          <w:b/>
        </w:rPr>
        <w:fldChar w:fldCharType="begin"/>
      </w:r>
      <w:r w:rsidRPr="0026191B">
        <w:rPr>
          <w:rFonts w:ascii="Times New Roman" w:eastAsiaTheme="minorEastAsia" w:hAnsi="Times New Roman" w:cs="Times New Roman"/>
          <w:b/>
        </w:rPr>
        <w:instrText xml:space="preserve"> SEQ Table \* ARABIC </w:instrText>
      </w:r>
      <w:r w:rsidRPr="0026191B">
        <w:rPr>
          <w:rFonts w:ascii="Times New Roman" w:eastAsiaTheme="minorEastAsia" w:hAnsi="Times New Roman" w:cs="Times New Roman"/>
          <w:b/>
        </w:rPr>
        <w:fldChar w:fldCharType="separate"/>
      </w:r>
      <w:r w:rsidRPr="0026191B">
        <w:rPr>
          <w:rFonts w:ascii="Times New Roman" w:eastAsiaTheme="minorEastAsia" w:hAnsi="Times New Roman" w:cs="Times New Roman"/>
          <w:b/>
        </w:rPr>
        <w:t>1</w:t>
      </w:r>
      <w:r w:rsidRPr="0026191B">
        <w:rPr>
          <w:rFonts w:ascii="Times New Roman" w:eastAsiaTheme="minorEastAsia" w:hAnsi="Times New Roman" w:cs="Times New Roman"/>
          <w:b/>
        </w:rPr>
        <w:fldChar w:fldCharType="end"/>
      </w:r>
      <w:r w:rsidRPr="0026191B">
        <w:rPr>
          <w:rFonts w:ascii="Times New Roman" w:eastAsiaTheme="minorEastAsia" w:hAnsi="Times New Roman" w:cs="Times New Roman"/>
          <w:b/>
        </w:rPr>
        <w:t xml:space="preserve">: </w:t>
      </w:r>
      <w:r w:rsidRPr="002960A2">
        <w:rPr>
          <w:rFonts w:ascii="Times New Roman" w:eastAsiaTheme="minorEastAsia" w:hAnsi="Times New Roman" w:cs="Times New Roman"/>
          <w:b/>
        </w:rPr>
        <w:t>New gap pattern for paging reception</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E24AC8" w:rsidRPr="0026191B" w:rsidTr="000932DA">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E24AC8" w:rsidRPr="0026191B" w:rsidRDefault="00E24AC8" w:rsidP="000932DA">
            <w:pPr>
              <w:pStyle w:val="TAH"/>
            </w:pPr>
            <w:r w:rsidRPr="0026191B">
              <w:rPr>
                <w:lang w:eastAsia="zh-CN"/>
              </w:rPr>
              <w:t xml:space="preserve">Measurement </w:t>
            </w:r>
            <w:r w:rsidRPr="0026191B">
              <w:t>Gap Length (MGL, ms)</w:t>
            </w:r>
          </w:p>
        </w:tc>
        <w:tc>
          <w:tcPr>
            <w:tcW w:w="2790" w:type="pct"/>
            <w:tcBorders>
              <w:top w:val="single" w:sz="4" w:space="0" w:color="auto"/>
              <w:left w:val="single" w:sz="4" w:space="0" w:color="auto"/>
              <w:bottom w:val="single" w:sz="4" w:space="0" w:color="auto"/>
              <w:right w:val="single" w:sz="4" w:space="0" w:color="auto"/>
            </w:tcBorders>
            <w:hideMark/>
          </w:tcPr>
          <w:p w:rsidR="00E24AC8" w:rsidRPr="0026191B" w:rsidRDefault="00E24AC8" w:rsidP="000932DA">
            <w:pPr>
              <w:pStyle w:val="TAH"/>
            </w:pPr>
            <w:r w:rsidRPr="0026191B">
              <w:rPr>
                <w:lang w:eastAsia="zh-CN"/>
              </w:rPr>
              <w:t>Measurement</w:t>
            </w:r>
            <w:r w:rsidRPr="0026191B">
              <w:t xml:space="preserve"> Gap Repetition Period</w:t>
            </w:r>
          </w:p>
          <w:p w:rsidR="00E24AC8" w:rsidRPr="0026191B" w:rsidRDefault="00E24AC8" w:rsidP="000932DA">
            <w:pPr>
              <w:pStyle w:val="TAH"/>
            </w:pPr>
            <w:r w:rsidRPr="0026191B">
              <w:t>(MGRP, ms)</w:t>
            </w:r>
          </w:p>
        </w:tc>
      </w:tr>
      <w:tr w:rsidR="00E24AC8" w:rsidRPr="0026191B" w:rsidTr="000932DA">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E24AC8" w:rsidRPr="002960A2" w:rsidRDefault="00E24AC8" w:rsidP="000932DA">
            <w:pPr>
              <w:pStyle w:val="TAC"/>
              <w:rPr>
                <w:b/>
                <w:snapToGrid w:val="0"/>
              </w:rPr>
            </w:pPr>
            <w:r w:rsidRPr="002960A2">
              <w:rPr>
                <w:b/>
                <w:snapToGrid w:val="0"/>
              </w:rPr>
              <w:t>6</w:t>
            </w:r>
          </w:p>
        </w:tc>
        <w:tc>
          <w:tcPr>
            <w:tcW w:w="2790" w:type="pct"/>
            <w:tcBorders>
              <w:top w:val="single" w:sz="4" w:space="0" w:color="auto"/>
              <w:left w:val="single" w:sz="4" w:space="0" w:color="auto"/>
              <w:bottom w:val="single" w:sz="4" w:space="0" w:color="auto"/>
              <w:right w:val="single" w:sz="4" w:space="0" w:color="auto"/>
            </w:tcBorders>
            <w:hideMark/>
          </w:tcPr>
          <w:p w:rsidR="00E24AC8" w:rsidRPr="002960A2" w:rsidRDefault="00E24AC8" w:rsidP="000932DA">
            <w:pPr>
              <w:pStyle w:val="TAC"/>
              <w:rPr>
                <w:b/>
                <w:snapToGrid w:val="0"/>
              </w:rPr>
            </w:pPr>
            <w:r w:rsidRPr="002960A2">
              <w:rPr>
                <w:b/>
                <w:snapToGrid w:val="0"/>
              </w:rPr>
              <w:t>640</w:t>
            </w:r>
          </w:p>
        </w:tc>
      </w:tr>
      <w:tr w:rsidR="00E24AC8" w:rsidRPr="0026191B" w:rsidTr="000932DA">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E24AC8" w:rsidRPr="002960A2" w:rsidRDefault="00E24AC8" w:rsidP="000932DA">
            <w:pPr>
              <w:pStyle w:val="TAC"/>
              <w:rPr>
                <w:b/>
                <w:snapToGrid w:val="0"/>
              </w:rPr>
            </w:pPr>
            <w:r w:rsidRPr="002960A2">
              <w:rPr>
                <w:b/>
                <w:snapToGrid w:val="0"/>
              </w:rPr>
              <w:t>6</w:t>
            </w:r>
          </w:p>
        </w:tc>
        <w:tc>
          <w:tcPr>
            <w:tcW w:w="2790" w:type="pct"/>
            <w:tcBorders>
              <w:top w:val="single" w:sz="4" w:space="0" w:color="auto"/>
              <w:left w:val="single" w:sz="4" w:space="0" w:color="auto"/>
              <w:bottom w:val="single" w:sz="4" w:space="0" w:color="auto"/>
              <w:right w:val="single" w:sz="4" w:space="0" w:color="auto"/>
            </w:tcBorders>
            <w:hideMark/>
          </w:tcPr>
          <w:p w:rsidR="00E24AC8" w:rsidRPr="002960A2" w:rsidRDefault="00E24AC8" w:rsidP="000932DA">
            <w:pPr>
              <w:pStyle w:val="TAC"/>
              <w:rPr>
                <w:b/>
                <w:snapToGrid w:val="0"/>
              </w:rPr>
            </w:pPr>
            <w:r w:rsidRPr="002960A2">
              <w:rPr>
                <w:b/>
                <w:snapToGrid w:val="0"/>
              </w:rPr>
              <w:t>2560</w:t>
            </w:r>
          </w:p>
        </w:tc>
      </w:tr>
    </w:tbl>
    <w:p w:rsidR="00E24AC8" w:rsidRPr="00A24CDA" w:rsidRDefault="00E24AC8" w:rsidP="00E24AC8">
      <w:pPr>
        <w:spacing w:before="240"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2</w:t>
      </w:r>
      <w:r w:rsidRPr="002A5D64">
        <w:rPr>
          <w:rFonts w:ascii="Times New Roman" w:hAnsi="Times New Roman" w:cs="Times New Roman"/>
          <w:b/>
          <w:sz w:val="20"/>
          <w:szCs w:val="20"/>
        </w:rPr>
        <w:t>:</w:t>
      </w:r>
      <w:r>
        <w:rPr>
          <w:rFonts w:ascii="Times New Roman" w:hAnsi="Times New Roman" w:cs="Times New Roman"/>
          <w:b/>
          <w:sz w:val="20"/>
          <w:szCs w:val="20"/>
        </w:rPr>
        <w:t xml:space="preserve"> For SIBs other than SIB1 reading, t</w:t>
      </w:r>
      <w:r w:rsidRPr="00A24CDA">
        <w:rPr>
          <w:rFonts w:ascii="Times New Roman" w:hAnsi="Times New Roman" w:cs="Times New Roman"/>
          <w:b/>
          <w:sz w:val="20"/>
          <w:szCs w:val="20"/>
        </w:rPr>
        <w:t>he gap length can be {20ms, 80ms, 320ms, 1280ms}, and the gap cycle can be {320ms, 1280ms, 5120ms}.</w:t>
      </w:r>
    </w:p>
    <w:p w:rsidR="00E24AC8" w:rsidRDefault="00E24AC8" w:rsidP="00E24AC8">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3</w:t>
      </w:r>
      <w:r w:rsidRPr="002A5D64">
        <w:rPr>
          <w:rFonts w:ascii="Times New Roman" w:hAnsi="Times New Roman" w:cs="Times New Roman"/>
          <w:b/>
          <w:sz w:val="20"/>
          <w:szCs w:val="20"/>
        </w:rPr>
        <w:t xml:space="preserve">: </w:t>
      </w:r>
      <w:r w:rsidRPr="00E24AC8">
        <w:rPr>
          <w:rFonts w:ascii="Times New Roman" w:hAnsi="Times New Roman" w:cs="Times New Roman"/>
          <w:b/>
          <w:sz w:val="20"/>
          <w:szCs w:val="20"/>
        </w:rPr>
        <w:t>RAN4 introduce</w:t>
      </w:r>
      <w:r>
        <w:rPr>
          <w:rFonts w:ascii="Times New Roman" w:hAnsi="Times New Roman" w:cs="Times New Roman"/>
          <w:b/>
          <w:sz w:val="20"/>
          <w:szCs w:val="20"/>
        </w:rPr>
        <w:t>s</w:t>
      </w:r>
      <w:r w:rsidRPr="00E24AC8">
        <w:rPr>
          <w:rFonts w:ascii="Times New Roman" w:hAnsi="Times New Roman" w:cs="Times New Roman"/>
          <w:b/>
          <w:sz w:val="20"/>
          <w:szCs w:val="20"/>
        </w:rPr>
        <w:t xml:space="preserve"> </w:t>
      </w:r>
      <w:r>
        <w:rPr>
          <w:rFonts w:ascii="Times New Roman" w:hAnsi="Times New Roman" w:cs="Times New Roman"/>
          <w:b/>
          <w:sz w:val="20"/>
          <w:szCs w:val="20"/>
        </w:rPr>
        <w:t>a</w:t>
      </w:r>
      <w:r w:rsidRPr="00E24AC8">
        <w:rPr>
          <w:rFonts w:ascii="Times New Roman" w:hAnsi="Times New Roman" w:cs="Times New Roman"/>
          <w:b/>
          <w:sz w:val="20"/>
          <w:szCs w:val="20"/>
        </w:rPr>
        <w:t xml:space="preserve"> new aperiodic gap with a longer MGL for</w:t>
      </w:r>
      <w:r>
        <w:rPr>
          <w:rFonts w:ascii="Times New Roman" w:hAnsi="Times New Roman" w:cs="Times New Roman"/>
          <w:b/>
          <w:sz w:val="20"/>
          <w:szCs w:val="20"/>
        </w:rPr>
        <w:t xml:space="preserve"> On-demand SI request</w:t>
      </w:r>
      <w:r w:rsidRPr="00E24AC8">
        <w:rPr>
          <w:rFonts w:ascii="Times New Roman" w:hAnsi="Times New Roman" w:cs="Times New Roman"/>
          <w:b/>
          <w:sz w:val="20"/>
          <w:szCs w:val="20"/>
        </w:rPr>
        <w:t>, e.g. MGL=80ms.</w:t>
      </w:r>
    </w:p>
    <w:p w:rsidR="002E032D" w:rsidRDefault="002E032D" w:rsidP="002E032D">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683BB7" w:rsidRDefault="002E032D" w:rsidP="00E24AC8">
      <w:pPr>
        <w:rPr>
          <w:rFonts w:ascii="Times New Roman" w:hAnsi="Times New Roman" w:cs="Times New Roman"/>
          <w:sz w:val="20"/>
          <w:szCs w:val="20"/>
        </w:rPr>
      </w:pPr>
      <w:r w:rsidRPr="002E032D">
        <w:rPr>
          <w:rFonts w:ascii="Times New Roman" w:hAnsi="Times New Roman" w:cs="Times New Roman" w:hint="eastAsia"/>
          <w:sz w:val="20"/>
          <w:szCs w:val="20"/>
        </w:rPr>
        <w:t>[</w:t>
      </w:r>
      <w:r w:rsidRPr="002E032D">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R2</w:t>
      </w:r>
      <w:r w:rsidRPr="002E032D">
        <w:rPr>
          <w:rFonts w:ascii="Times New Roman" w:hAnsi="Times New Roman" w:cs="Times New Roman"/>
          <w:sz w:val="20"/>
          <w:szCs w:val="20"/>
        </w:rPr>
        <w:t>-21</w:t>
      </w:r>
      <w:r w:rsidR="00E24AC8">
        <w:rPr>
          <w:rFonts w:ascii="Times New Roman" w:hAnsi="Times New Roman" w:cs="Times New Roman"/>
          <w:sz w:val="20"/>
          <w:szCs w:val="20"/>
        </w:rPr>
        <w:t>20341</w:t>
      </w:r>
      <w:r w:rsidRPr="002E032D">
        <w:rPr>
          <w:rFonts w:ascii="Times New Roman" w:hAnsi="Times New Roman" w:cs="Times New Roman"/>
          <w:sz w:val="20"/>
          <w:szCs w:val="20"/>
        </w:rPr>
        <w:tab/>
      </w:r>
      <w:r w:rsidR="00E24AC8" w:rsidRPr="00E24AC8">
        <w:rPr>
          <w:rFonts w:ascii="Times New Roman" w:hAnsi="Times New Roman" w:cs="Times New Roman"/>
          <w:sz w:val="20"/>
          <w:szCs w:val="20"/>
        </w:rPr>
        <w:t>WF on gap handling for MUSIM</w:t>
      </w:r>
      <w:r>
        <w:rPr>
          <w:rFonts w:ascii="Times New Roman" w:hAnsi="Times New Roman" w:cs="Times New Roman"/>
          <w:sz w:val="20"/>
          <w:szCs w:val="20"/>
        </w:rPr>
        <w:t xml:space="preserve">, </w:t>
      </w:r>
      <w:r w:rsidR="00E24AC8">
        <w:rPr>
          <w:rFonts w:ascii="Times New Roman" w:hAnsi="Times New Roman" w:cs="Times New Roman"/>
          <w:sz w:val="20"/>
          <w:szCs w:val="20"/>
        </w:rPr>
        <w:t>vivo</w:t>
      </w:r>
    </w:p>
    <w:p w:rsidR="00E24AC8" w:rsidRPr="00E24AC8" w:rsidRDefault="00E24AC8" w:rsidP="00E24AC8">
      <w:pP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TS38.331</w:t>
      </w:r>
    </w:p>
    <w:sectPr w:rsidR="00E24AC8" w:rsidRPr="00E24A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2C7" w:rsidRDefault="00DD22C7" w:rsidP="00596D57">
      <w:r>
        <w:separator/>
      </w:r>
    </w:p>
  </w:endnote>
  <w:endnote w:type="continuationSeparator" w:id="0">
    <w:p w:rsidR="00DD22C7" w:rsidRDefault="00DD22C7" w:rsidP="0059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2C7" w:rsidRDefault="00DD22C7" w:rsidP="00596D57">
      <w:r>
        <w:separator/>
      </w:r>
    </w:p>
  </w:footnote>
  <w:footnote w:type="continuationSeparator" w:id="0">
    <w:p w:rsidR="00DD22C7" w:rsidRDefault="00DD22C7" w:rsidP="00596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031B56"/>
    <w:multiLevelType w:val="hybridMultilevel"/>
    <w:tmpl w:val="C8306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171531"/>
    <w:multiLevelType w:val="hybridMultilevel"/>
    <w:tmpl w:val="3ADC6920"/>
    <w:lvl w:ilvl="0" w:tplc="1362D9E8">
      <w:start w:val="3"/>
      <w:numFmt w:val="bullet"/>
      <w:lvlText w:val="-"/>
      <w:lvlJc w:val="left"/>
      <w:pPr>
        <w:ind w:left="1261" w:hanging="420"/>
      </w:pPr>
      <w:rPr>
        <w:rFonts w:ascii="Arial" w:eastAsia="MS Mincho" w:hAnsi="Arial" w:cs="Arial"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4"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B318D6"/>
    <w:multiLevelType w:val="multilevel"/>
    <w:tmpl w:val="3C10B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27086F"/>
    <w:multiLevelType w:val="multilevel"/>
    <w:tmpl w:val="B930D632"/>
    <w:lvl w:ilvl="0">
      <w:start w:val="1"/>
      <w:numFmt w:val="decimal"/>
      <w:lvlText w:val="%1."/>
      <w:lvlJc w:val="left"/>
      <w:pPr>
        <w:ind w:left="928"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6B3638F9"/>
    <w:multiLevelType w:val="hybridMultilevel"/>
    <w:tmpl w:val="B2AAA02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0"/>
  </w:num>
  <w:num w:numId="4">
    <w:abstractNumId w:val="1"/>
  </w:num>
  <w:num w:numId="5">
    <w:abstractNumId w:val="3"/>
  </w:num>
  <w:num w:numId="6">
    <w:abstractNumId w:val="4"/>
  </w:num>
  <w:num w:numId="7">
    <w:abstractNumId w:val="8"/>
  </w:num>
  <w:num w:numId="8">
    <w:abstractNumId w:val="12"/>
  </w:num>
  <w:num w:numId="9">
    <w:abstractNumId w:val="6"/>
  </w:num>
  <w:num w:numId="10">
    <w:abstractNumId w:val="10"/>
  </w:num>
  <w:num w:numId="11">
    <w:abstractNumId w:val="7"/>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1AD"/>
    <w:rsid w:val="00093105"/>
    <w:rsid w:val="000A7EDD"/>
    <w:rsid w:val="0010140B"/>
    <w:rsid w:val="00120EA1"/>
    <w:rsid w:val="00164DC6"/>
    <w:rsid w:val="0019777A"/>
    <w:rsid w:val="001A4F0D"/>
    <w:rsid w:val="001C271E"/>
    <w:rsid w:val="001E361D"/>
    <w:rsid w:val="0022395D"/>
    <w:rsid w:val="0026191B"/>
    <w:rsid w:val="0026378F"/>
    <w:rsid w:val="002960A2"/>
    <w:rsid w:val="002A5D64"/>
    <w:rsid w:val="002D0F3F"/>
    <w:rsid w:val="002D186C"/>
    <w:rsid w:val="002E032D"/>
    <w:rsid w:val="00362A6B"/>
    <w:rsid w:val="00392082"/>
    <w:rsid w:val="00392CF2"/>
    <w:rsid w:val="004368D9"/>
    <w:rsid w:val="00446FFF"/>
    <w:rsid w:val="0049498B"/>
    <w:rsid w:val="004A6DB8"/>
    <w:rsid w:val="00505575"/>
    <w:rsid w:val="00540111"/>
    <w:rsid w:val="00596D57"/>
    <w:rsid w:val="006160AF"/>
    <w:rsid w:val="00665FC5"/>
    <w:rsid w:val="006720F4"/>
    <w:rsid w:val="00677E40"/>
    <w:rsid w:val="00683BB7"/>
    <w:rsid w:val="006C21F8"/>
    <w:rsid w:val="006C4B57"/>
    <w:rsid w:val="007112B7"/>
    <w:rsid w:val="007478DD"/>
    <w:rsid w:val="00774E10"/>
    <w:rsid w:val="007C1E40"/>
    <w:rsid w:val="008012AE"/>
    <w:rsid w:val="008072DB"/>
    <w:rsid w:val="00875C96"/>
    <w:rsid w:val="008B52A1"/>
    <w:rsid w:val="008C20A6"/>
    <w:rsid w:val="008E0E93"/>
    <w:rsid w:val="008E2B7E"/>
    <w:rsid w:val="00985069"/>
    <w:rsid w:val="009A16CF"/>
    <w:rsid w:val="009B5807"/>
    <w:rsid w:val="009B61AD"/>
    <w:rsid w:val="00A24CDA"/>
    <w:rsid w:val="00A94F3A"/>
    <w:rsid w:val="00AB69E0"/>
    <w:rsid w:val="00AB7264"/>
    <w:rsid w:val="00B006CF"/>
    <w:rsid w:val="00B0087D"/>
    <w:rsid w:val="00C0618B"/>
    <w:rsid w:val="00C21524"/>
    <w:rsid w:val="00C30551"/>
    <w:rsid w:val="00C647A0"/>
    <w:rsid w:val="00C65863"/>
    <w:rsid w:val="00D624F4"/>
    <w:rsid w:val="00D838F7"/>
    <w:rsid w:val="00DD22C7"/>
    <w:rsid w:val="00DD6BA5"/>
    <w:rsid w:val="00E24AC8"/>
    <w:rsid w:val="00E95558"/>
    <w:rsid w:val="00EA0B08"/>
    <w:rsid w:val="00EA4E2B"/>
    <w:rsid w:val="00EA5AE3"/>
    <w:rsid w:val="00ED36F9"/>
    <w:rsid w:val="00EF05DE"/>
    <w:rsid w:val="00F17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A12BF"/>
  <w15:chartTrackingRefBased/>
  <w15:docId w15:val="{C7AC90F9-E56F-4F27-9D34-51F19C2C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D57"/>
    <w:pPr>
      <w:widowControl w:val="0"/>
      <w:jc w:val="both"/>
    </w:pPr>
  </w:style>
  <w:style w:type="paragraph" w:styleId="1">
    <w:name w:val="heading 1"/>
    <w:aliases w:val="H1,Memo Heading 1,h1 + 11 pt,Before:  6 pt,After:  0 pt,h1,Heading 1 3GPP"/>
    <w:next w:val="a"/>
    <w:link w:val="10"/>
    <w:qFormat/>
    <w:rsid w:val="00596D57"/>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iPriority w:val="99"/>
    <w:unhideWhenUsed/>
    <w:rsid w:val="00596D5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596D57"/>
    <w:rPr>
      <w:sz w:val="18"/>
      <w:szCs w:val="18"/>
    </w:rPr>
  </w:style>
  <w:style w:type="paragraph" w:styleId="a5">
    <w:name w:val="footer"/>
    <w:basedOn w:val="a"/>
    <w:link w:val="a6"/>
    <w:uiPriority w:val="99"/>
    <w:unhideWhenUsed/>
    <w:rsid w:val="00596D57"/>
    <w:pPr>
      <w:tabs>
        <w:tab w:val="center" w:pos="4153"/>
        <w:tab w:val="right" w:pos="8306"/>
      </w:tabs>
      <w:snapToGrid w:val="0"/>
      <w:jc w:val="left"/>
    </w:pPr>
    <w:rPr>
      <w:sz w:val="18"/>
      <w:szCs w:val="18"/>
    </w:rPr>
  </w:style>
  <w:style w:type="character" w:customStyle="1" w:styleId="a6">
    <w:name w:val="页脚 字符"/>
    <w:basedOn w:val="a0"/>
    <w:link w:val="a5"/>
    <w:uiPriority w:val="99"/>
    <w:rsid w:val="00596D57"/>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6D57"/>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D838F7"/>
    <w:pPr>
      <w:widowControl/>
      <w:ind w:left="720"/>
      <w:contextualSpacing/>
      <w:jc w:val="left"/>
    </w:pPr>
    <w:rPr>
      <w:rFonts w:ascii="Times New Roman" w:hAnsi="Times New Roman" w:cs="Times New Roman"/>
      <w:kern w:val="0"/>
      <w:sz w:val="20"/>
      <w:szCs w:val="20"/>
      <w:lang w:val="en-GB" w:eastAsia="en-US"/>
    </w:rPr>
  </w:style>
  <w:style w:type="paragraph" w:customStyle="1" w:styleId="TAH">
    <w:name w:val="TAH"/>
    <w:basedOn w:val="TAC"/>
    <w:link w:val="TAHCar"/>
    <w:qFormat/>
    <w:rsid w:val="007C1E40"/>
    <w:rPr>
      <w:b/>
    </w:rPr>
  </w:style>
  <w:style w:type="paragraph" w:customStyle="1" w:styleId="TAC">
    <w:name w:val="TAC"/>
    <w:basedOn w:val="a"/>
    <w:link w:val="TACChar"/>
    <w:qFormat/>
    <w:rsid w:val="007C1E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C1E40"/>
    <w:rPr>
      <w:rFonts w:ascii="Arial" w:eastAsia="宋体" w:hAnsi="Arial" w:cs="Times New Roman"/>
      <w:kern w:val="0"/>
      <w:sz w:val="18"/>
      <w:szCs w:val="20"/>
      <w:lang w:val="en-GB" w:eastAsia="en-US"/>
    </w:rPr>
  </w:style>
  <w:style w:type="character" w:customStyle="1" w:styleId="TAHCar">
    <w:name w:val="TAH Car"/>
    <w:link w:val="TAH"/>
    <w:qFormat/>
    <w:rsid w:val="007C1E40"/>
    <w:rPr>
      <w:rFonts w:ascii="Arial" w:eastAsia="宋体" w:hAnsi="Arial" w:cs="Times New Roman"/>
      <w:b/>
      <w:kern w:val="0"/>
      <w:sz w:val="18"/>
      <w:szCs w:val="20"/>
      <w:lang w:val="en-GB" w:eastAsia="en-US"/>
    </w:rPr>
  </w:style>
  <w:style w:type="paragraph" w:styleId="a9">
    <w:name w:val="caption"/>
    <w:basedOn w:val="a"/>
    <w:next w:val="a"/>
    <w:uiPriority w:val="35"/>
    <w:unhideWhenUsed/>
    <w:qFormat/>
    <w:rsid w:val="00540111"/>
    <w:rPr>
      <w:rFonts w:asciiTheme="majorHAnsi" w:eastAsia="黑体" w:hAnsiTheme="majorHAnsi" w:cstheme="majorBidi"/>
      <w:sz w:val="20"/>
      <w:szCs w:val="20"/>
    </w:rPr>
  </w:style>
  <w:style w:type="paragraph" w:customStyle="1" w:styleId="PL">
    <w:name w:val="PL"/>
    <w:link w:val="PLChar"/>
    <w:qFormat/>
    <w:rsid w:val="002D0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D0F3F"/>
    <w:rPr>
      <w:rFonts w:ascii="Courier New" w:eastAsia="Times New Roman" w:hAnsi="Courier New" w:cs="Times New Roman"/>
      <w:noProof/>
      <w:kern w:val="0"/>
      <w:sz w:val="16"/>
      <w:szCs w:val="20"/>
      <w:shd w:val="clear" w:color="auto" w:fill="E6E6E6"/>
      <w:lang w:val="en-GB" w:eastAsia="en-GB"/>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7478DD"/>
    <w:rPr>
      <w:rFonts w:ascii="Times New Roman" w:hAnsi="Times New Roman" w:cs="Times New Roman"/>
      <w:kern w:val="0"/>
      <w:sz w:val="20"/>
      <w:szCs w:val="20"/>
      <w:lang w:val="en-GB" w:eastAsia="en-US"/>
    </w:rPr>
  </w:style>
  <w:style w:type="character" w:styleId="aa">
    <w:name w:val="Hyperlink"/>
    <w:uiPriority w:val="99"/>
    <w:unhideWhenUsed/>
    <w:rsid w:val="007478DD"/>
    <w:rPr>
      <w:color w:val="35A1D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3348</TotalTime>
  <Pages>3</Pages>
  <Words>1015</Words>
  <Characters>5789</Characters>
  <Application>Microsoft Office Word</Application>
  <DocSecurity>0</DocSecurity>
  <Lines>48</Lines>
  <Paragraphs>13</Paragraphs>
  <ScaleCrop>false</ScaleCrop>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25</cp:revision>
  <dcterms:created xsi:type="dcterms:W3CDTF">2021-09-15T08:18:00Z</dcterms:created>
  <dcterms:modified xsi:type="dcterms:W3CDTF">2022-01-10T12:10:00Z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92cc511e58b4a41b6f47d3291882c9c">
    <vt:lpwstr>CWMyete+PdQ6/+yAr3rq+HoOd9EFd5lDC0+OiyF+usZgvA6cDtQuqkvCqUebq/3NsxpnjYsJG9/u9LMJD/KJcCBeQ==</vt:lpwstr>
  </property>
</Properties>
</file>